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0F6711" w:rsidRPr="000F6711" w:rsidTr="000F6711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0F6711" w:rsidRPr="000F671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F6711" w:rsidRPr="000F6711" w:rsidRDefault="000F6711" w:rsidP="000F671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0F671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26 Nisan 2013  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F6711" w:rsidRPr="000F6711" w:rsidRDefault="000F6711" w:rsidP="000F671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0F6711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F6711" w:rsidRPr="000F6711" w:rsidRDefault="000F6711" w:rsidP="000F671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0F671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28629</w:t>
                  </w:r>
                </w:p>
              </w:tc>
            </w:tr>
            <w:tr w:rsidR="000F6711" w:rsidRPr="000F671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0F6711" w:rsidRPr="000F6711" w:rsidRDefault="000F6711" w:rsidP="000F671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0F6711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0F6711" w:rsidRPr="000F671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Ekonomi Bakanl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ığı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0F6711" w:rsidRPr="000F6711" w:rsidRDefault="000F6711" w:rsidP="000F6711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THALATTA HAKSIZ REKABET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NLENMES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NE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İŞ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TEBL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İĞ</w:t>
                  </w:r>
                </w:p>
                <w:p w:rsidR="000F6711" w:rsidRPr="000F6711" w:rsidRDefault="000F6711" w:rsidP="000F6711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(TEBL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İĞ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NO: 2013/8)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Ba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vuru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14/6/1989 tarihli ve 3577 say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Kanun, 20/10/1999 tarihli ve 99/13482 say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Karar ve 30/10/1999 tarihli ve 23861 say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evesinde, yerli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Korteks Mensucat San. ve Tic. A.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 ad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Suni ve Sentetik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plik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reticileri Birli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ince yap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ve 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yerli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 SASA Polyester Sanayi A.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 Sifa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Sentetik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plik Fabrikalar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A.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 ve Polyteks Tekstil Sanayi Ara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ve 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A.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 taraf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da desteklenen ba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vuruda;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Halk Cumhuriyeti (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HC), Hindistan Cumhuriyeti (Hindistan) ve Malezya men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erleri, poliesterlerden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(poliesterlerden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iplikler)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dampingli fiyatlarla ihra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ve bu durumun yerli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zarara neden oldu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iddias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 men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madde ithalat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al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talep edilmektedir.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Ba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vuru konusu madde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konusu madde, 5402.47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pozisyonunda (GTP)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erleri, poliesterlerden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(poliesterlerden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iplikler)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erleri, poliesterlerden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(poliesterlerden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iplikler), eriyik haldeki poliesterlerden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ekilerek, devaml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lifler haline getirilmi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 bir filament veya filamentler toplulu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udur. Astarl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kuma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lar, 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perde, 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ofman,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emelik kuma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masa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ve kad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ipli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ana kullan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alanlar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Bahse konu GTP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ler, yaln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zca bilgi ama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olup, ba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mahiyette de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ildir.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Ba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vurunun temsil niteli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sunulan delillerden, ba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vurunun 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20 nci maddesi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yerli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temsil niteli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haiz oldu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anla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Damping iddias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HC, Hindistan ve Malezya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piyasa sat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veri temin edilemedi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inden olu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turulmu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normal de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hesaplamas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gidilmi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Bu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evede, yerli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maliyetleri, sat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genel idari giderleri ile finansman giderlerinde ayarlamalar yap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ktan sonra, makul bir 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oran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eklenerek normal de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olu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turulmu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bulunan de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erin fabrika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oldu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kabul edilmi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yet konusu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lkelerden, 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ger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sat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ihra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belirlenmesinde, ba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 taraf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sunulan Hindistan ve Malezya men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ihra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faturalar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ihra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 teklifi kullan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CIF ihra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FOB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zeyine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ihra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fabrika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oldu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kabul edilmi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Normal de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ile 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ihra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oldu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ayn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ticari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amada (fabrika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yoluyla,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erleri, poliesterlerden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(poliesterlerden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iplikler)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hesaplanan damping marjlar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ikayete konu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oranlarda oldu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Zarar ve nedensellik iddias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HC, Hindistan ve Malezya men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yet konusu maddenin ithalat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hem mutlak olarak hem de toplam ithalat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erisindeki pay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2010-2012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art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tespit edilmi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sekt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rde 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ketimin artmas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dampingli ithalat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artmas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b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yen pazarda yerli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pazar pay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azald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buna kar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yete konu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lkelerin toplam pazar pay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artt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belirlenmi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Yerli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retim, sat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lar, kapasite kullan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oran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verimlilik ve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nakit ak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ekonomik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stergelerinde 2010-2012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 ciddi olumsuzluklar ya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belirlenmi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Ayn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nemde,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yete konu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yap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erleri, poliesterlerden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(poliesterlerden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iplikler) ithalat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ortalama birim fiyatlar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piyasa sat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bask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belirlenmi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Ba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sunulan deliller ve ithalata ili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resm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istatistikler esas al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yap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tespitler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dampingli oldu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iddia edilen ithalat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stergelerinde olumsuzlu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yol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Karar ve i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Yap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inceleme sonucunda; ba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vurunun yeterli bilgi, belge ve delilleri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anla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ndan,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Rekabeti De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 Kurulunca,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HC, Hindistan ve Malezya men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madde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20 nci maddesi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damping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karar verilmi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turma, Ekonomi Bakanl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(Genel 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taraf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lecektir.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>Piyasa ekonomisinin uyguland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ığı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üçü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lkenin se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imi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7 nci maddesi h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evesinde,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bu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amada 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nin serbest piyasa ekonomisi uygulayan emsal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 olarak se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ilmesi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turmaya tabi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retici veya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reticilerin,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maddenin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retiminde ve sat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Ek 1 inci Maddesindeki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tler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piyasa ekonomisi ko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 oldu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Tebli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9 uncu maddesinde belirtilen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yeterli deliller ile ispat etmesi halinde bu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retici veya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normal de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 tespitinde 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5 inci maddesi uygulan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 formlar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bilgilerin toplanmas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kapsam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gerekli bilgilerin temini amac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maddenin yerli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reticilerine, bilinen ithalat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ve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ikayet konusu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 yerle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ik bilinen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retici/ihracat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bildirim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nderilecektir. Bildirimi alamayan taraflar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 formuna Ekonomi Bakanl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ait Ticaret Politikas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Savunma Ara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internet sayfas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(www.tpsa.gov.tr) ilgili b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eri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 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bulunmaktad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HC, Hindistan ve Malezya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Ankara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resm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temsilciliklerine bildirim yap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reler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 formunu cevapland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resi,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bildirimin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itibaren posta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37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8 inci maddede belirtilen, bildirimin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nderilmedi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ilgili taraflar ise, bu Tebli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leyecek 37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ile ba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Soru formunda istenilen bilgilerin haricinde,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turmayla ilgili oldu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bilgi, belge ve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lerin, bu Tebli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en ge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37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Genel 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yaz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ula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gerekmektedir.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sonucundan etkilenebileceklerini iddia eden, ancak 8 inci madde kapsam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girmeyen 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taraflar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da (maddeyi girdi olarak kullanan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letmeler, bunlar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meslek kurulu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 dernekleri,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veya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 sendikalar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gibi)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bu Tebli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37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yaz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Genel 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bildirmeleri gerekmektedir.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İş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birli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ine gelinmemesi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26 nc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maddesinde belirtildi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taraflardan birinin belirtilen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gerekli bilgiyi sa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layamamas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yanl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bilgi vermesi ya da bilgi vermeyi reddetmesi veya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engelledi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anla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turmaya ili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karar, olumlu veya olumsuz, mevcut verilere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al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ici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 al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nmas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vergilerin geriye d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uygulanmas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Karar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 maddeleri uyar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nca,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resince ge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ici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uygulanmas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kararla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labilir ve kesin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geriye 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olarak uygulanabilir.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 uygulanmas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kavram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istisnas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bulunmamaktad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Yetkili merci ve adresi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turmayla ilgili bilgi ve belgeler ile g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 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yetkili mercie iletilmesi gerekmektedir: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T.C. Ekonomi Bakanl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 ve S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bvansiyon Ara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Dairesi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Bulvar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36, Emek/ANKARA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Tel: +90-312-204 77 10/ 212 77 26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Faks: +90-312-212 87 65 veya 212 87 11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E-posta: dms227@ekonomi.gov.tr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turman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ba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lang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ıç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tarihi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Soru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turma, bu Tebli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ba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kabul edilir.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Tebli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0F6711" w:rsidRPr="000F6711" w:rsidRDefault="000F6711" w:rsidP="000F671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F671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0F6711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Ekonomi Bakan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F6711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F671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F6711" w:rsidRPr="000F6711" w:rsidRDefault="000F6711" w:rsidP="000F671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0F6711" w:rsidRPr="000F6711" w:rsidRDefault="000F6711" w:rsidP="000F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F6711" w:rsidRPr="000F6711" w:rsidRDefault="000F6711" w:rsidP="000F6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F693F" w:rsidRDefault="002F693F"/>
    <w:sectPr w:rsidR="002F693F" w:rsidSect="002F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711"/>
    <w:rsid w:val="000F6711"/>
    <w:rsid w:val="002F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0F6711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0F671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1-Baslk">
    <w:name w:val="1-Baslık"/>
    <w:rsid w:val="000F6711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1222</Words>
  <Characters>6966</Characters>
  <Application>Microsoft Office Word</Application>
  <DocSecurity>0</DocSecurity>
  <Lines>58</Lines>
  <Paragraphs>16</Paragraphs>
  <ScaleCrop>false</ScaleCrop>
  <Company>itkib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Şendil</dc:creator>
  <cp:keywords/>
  <dc:description/>
  <cp:lastModifiedBy>Gül Şendil</cp:lastModifiedBy>
  <cp:revision>1</cp:revision>
  <dcterms:created xsi:type="dcterms:W3CDTF">2013-04-26T06:23:00Z</dcterms:created>
  <dcterms:modified xsi:type="dcterms:W3CDTF">2013-04-26T06:25:00Z</dcterms:modified>
</cp:coreProperties>
</file>