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9C" w:rsidRPr="00385BED" w:rsidRDefault="00385BED" w:rsidP="00385BED">
      <w:pPr>
        <w:pStyle w:val="T1"/>
        <w:jc w:val="center"/>
        <w:rPr>
          <w:sz w:val="28"/>
          <w:szCs w:val="28"/>
        </w:rPr>
      </w:pPr>
      <w:r w:rsidRPr="00385BED">
        <w:rPr>
          <w:sz w:val="28"/>
          <w:szCs w:val="28"/>
        </w:rPr>
        <w:t xml:space="preserve">İTKİB GENEL SEKRETERLİĞİ </w:t>
      </w:r>
      <w:r w:rsidR="00C33A6C">
        <w:rPr>
          <w:sz w:val="28"/>
          <w:szCs w:val="28"/>
        </w:rPr>
        <w:t xml:space="preserve">DEVLET YARDIMLARI </w:t>
      </w:r>
      <w:r w:rsidRPr="00385BED">
        <w:rPr>
          <w:sz w:val="28"/>
          <w:szCs w:val="28"/>
        </w:rPr>
        <w:t>PROGRAMI TEKNİK ŞARTNAMESİ</w:t>
      </w:r>
    </w:p>
    <w:p w:rsidR="00C64F9C" w:rsidRDefault="00C64F9C" w:rsidP="00385BED">
      <w:pPr>
        <w:pStyle w:val="T1"/>
      </w:pPr>
    </w:p>
    <w:p w:rsidR="00C64F9C" w:rsidRDefault="00C64F9C" w:rsidP="00385BED">
      <w:pPr>
        <w:pStyle w:val="T1"/>
        <w:rPr>
          <w:noProof/>
        </w:rPr>
      </w:pPr>
      <w:r>
        <w:fldChar w:fldCharType="begin"/>
      </w:r>
      <w:r>
        <w:instrText xml:space="preserve"> TOC  \* MERGEFORMAT </w:instrText>
      </w:r>
      <w:r>
        <w:fldChar w:fldCharType="separate"/>
      </w:r>
      <w:r w:rsidRPr="00354813">
        <w:rPr>
          <w:noProof/>
        </w:rPr>
        <w:t>KAPSAM</w:t>
      </w:r>
      <w:r>
        <w:rPr>
          <w:noProof/>
        </w:rPr>
        <w:tab/>
      </w:r>
      <w:r>
        <w:rPr>
          <w:noProof/>
        </w:rPr>
        <w:fldChar w:fldCharType="begin"/>
      </w:r>
      <w:r>
        <w:rPr>
          <w:noProof/>
        </w:rPr>
        <w:instrText xml:space="preserve"> PAGEREF _Toc442202646 \h </w:instrText>
      </w:r>
      <w:r>
        <w:rPr>
          <w:noProof/>
        </w:rPr>
      </w:r>
      <w:r>
        <w:rPr>
          <w:noProof/>
        </w:rPr>
        <w:fldChar w:fldCharType="separate"/>
      </w:r>
      <w:r>
        <w:rPr>
          <w:noProof/>
        </w:rPr>
        <w:t>2</w:t>
      </w:r>
      <w:r>
        <w:rPr>
          <w:noProof/>
        </w:rPr>
        <w:fldChar w:fldCharType="end"/>
      </w:r>
    </w:p>
    <w:p w:rsidR="00C64F9C" w:rsidRDefault="00C64F9C" w:rsidP="00385BED">
      <w:pPr>
        <w:pStyle w:val="T1"/>
        <w:rPr>
          <w:noProof/>
        </w:rPr>
      </w:pPr>
      <w:r w:rsidRPr="00354813">
        <w:rPr>
          <w:noProof/>
        </w:rPr>
        <w:t>AMAÇ</w:t>
      </w:r>
      <w:r>
        <w:rPr>
          <w:noProof/>
        </w:rPr>
        <w:tab/>
      </w:r>
      <w:r>
        <w:rPr>
          <w:noProof/>
        </w:rPr>
        <w:fldChar w:fldCharType="begin"/>
      </w:r>
      <w:r>
        <w:rPr>
          <w:noProof/>
        </w:rPr>
        <w:instrText xml:space="preserve"> PAGEREF _Toc442202647 \h </w:instrText>
      </w:r>
      <w:r>
        <w:rPr>
          <w:noProof/>
        </w:rPr>
      </w:r>
      <w:r>
        <w:rPr>
          <w:noProof/>
        </w:rPr>
        <w:fldChar w:fldCharType="separate"/>
      </w:r>
      <w:r>
        <w:rPr>
          <w:noProof/>
        </w:rPr>
        <w:t>2</w:t>
      </w:r>
      <w:r>
        <w:rPr>
          <w:noProof/>
        </w:rPr>
        <w:fldChar w:fldCharType="end"/>
      </w:r>
    </w:p>
    <w:p w:rsidR="00C64F9C" w:rsidRDefault="00C64F9C" w:rsidP="00385BED">
      <w:pPr>
        <w:pStyle w:val="T1"/>
        <w:rPr>
          <w:noProof/>
        </w:rPr>
      </w:pPr>
      <w:r w:rsidRPr="00354813">
        <w:rPr>
          <w:noProof/>
        </w:rPr>
        <w:t>Proje Kapsamı</w:t>
      </w:r>
      <w:r>
        <w:rPr>
          <w:noProof/>
        </w:rPr>
        <w:tab/>
      </w:r>
      <w:r>
        <w:rPr>
          <w:noProof/>
        </w:rPr>
        <w:fldChar w:fldCharType="begin"/>
      </w:r>
      <w:r>
        <w:rPr>
          <w:noProof/>
        </w:rPr>
        <w:instrText xml:space="preserve"> PAGEREF _Toc442202648 \h </w:instrText>
      </w:r>
      <w:r>
        <w:rPr>
          <w:noProof/>
        </w:rPr>
      </w:r>
      <w:r>
        <w:rPr>
          <w:noProof/>
        </w:rPr>
        <w:fldChar w:fldCharType="separate"/>
      </w:r>
      <w:r>
        <w:rPr>
          <w:noProof/>
        </w:rPr>
        <w:t>2</w:t>
      </w:r>
      <w:r>
        <w:rPr>
          <w:noProof/>
        </w:rPr>
        <w:fldChar w:fldCharType="end"/>
      </w:r>
    </w:p>
    <w:p w:rsidR="00C64F9C" w:rsidRDefault="007579E7" w:rsidP="00C64F9C">
      <w:pPr>
        <w:pStyle w:val="T2"/>
        <w:tabs>
          <w:tab w:val="right" w:leader="dot" w:pos="9062"/>
        </w:tabs>
        <w:jc w:val="both"/>
        <w:rPr>
          <w:noProof/>
        </w:rPr>
      </w:pPr>
      <w:r>
        <w:rPr>
          <w:noProof/>
          <w:lang w:val="tr-TR"/>
        </w:rPr>
        <w:t xml:space="preserve">Yurt içi şirket kaydının yapılması </w:t>
      </w:r>
      <w:r w:rsidR="00C64F9C">
        <w:rPr>
          <w:noProof/>
        </w:rPr>
        <w:tab/>
      </w:r>
      <w:r>
        <w:rPr>
          <w:noProof/>
        </w:rPr>
        <w:t>2</w:t>
      </w:r>
    </w:p>
    <w:p w:rsidR="00C64F9C" w:rsidRDefault="007579E7" w:rsidP="00C64F9C">
      <w:pPr>
        <w:pStyle w:val="T2"/>
        <w:tabs>
          <w:tab w:val="right" w:leader="dot" w:pos="9062"/>
        </w:tabs>
        <w:jc w:val="both"/>
        <w:rPr>
          <w:noProof/>
        </w:rPr>
      </w:pPr>
      <w:r>
        <w:rPr>
          <w:noProof/>
          <w:lang w:val="tr-TR"/>
        </w:rPr>
        <w:t>Organik bağlı yurt içi şirket kaydının yapılması</w:t>
      </w:r>
      <w:r w:rsidRPr="00354813">
        <w:rPr>
          <w:noProof/>
          <w:lang w:val="tr-TR"/>
        </w:rPr>
        <w:t xml:space="preserve"> </w:t>
      </w:r>
      <w:r w:rsidR="00C64F9C">
        <w:rPr>
          <w:noProof/>
        </w:rPr>
        <w:tab/>
      </w:r>
      <w:r w:rsidR="00C64F9C">
        <w:rPr>
          <w:noProof/>
        </w:rPr>
        <w:fldChar w:fldCharType="begin"/>
      </w:r>
      <w:r w:rsidR="00C64F9C">
        <w:rPr>
          <w:noProof/>
        </w:rPr>
        <w:instrText xml:space="preserve"> PAGEREF _Toc442202650 \h </w:instrText>
      </w:r>
      <w:r w:rsidR="00C64F9C">
        <w:rPr>
          <w:noProof/>
        </w:rPr>
      </w:r>
      <w:r w:rsidR="00C64F9C">
        <w:rPr>
          <w:noProof/>
        </w:rPr>
        <w:fldChar w:fldCharType="separate"/>
      </w:r>
      <w:r w:rsidR="00C64F9C">
        <w:rPr>
          <w:noProof/>
        </w:rPr>
        <w:t>3</w:t>
      </w:r>
      <w:r w:rsidR="00C64F9C">
        <w:rPr>
          <w:noProof/>
        </w:rPr>
        <w:fldChar w:fldCharType="end"/>
      </w:r>
    </w:p>
    <w:p w:rsidR="00C64F9C" w:rsidRDefault="007579E7" w:rsidP="00C64F9C">
      <w:pPr>
        <w:pStyle w:val="T2"/>
        <w:tabs>
          <w:tab w:val="right" w:leader="dot" w:pos="9062"/>
        </w:tabs>
        <w:jc w:val="both"/>
        <w:rPr>
          <w:noProof/>
        </w:rPr>
      </w:pPr>
      <w:r>
        <w:rPr>
          <w:noProof/>
          <w:lang w:val="tr-TR"/>
        </w:rPr>
        <w:t>Organik bağlı yurt dışı şirket kaydının yapılması</w:t>
      </w:r>
      <w:r w:rsidRPr="00354813">
        <w:rPr>
          <w:noProof/>
          <w:lang w:val="tr-TR"/>
        </w:rPr>
        <w:t xml:space="preserve"> </w:t>
      </w:r>
      <w:r w:rsidR="00C64F9C">
        <w:rPr>
          <w:noProof/>
        </w:rPr>
        <w:tab/>
      </w:r>
      <w:r w:rsidR="00C64F9C">
        <w:rPr>
          <w:noProof/>
        </w:rPr>
        <w:fldChar w:fldCharType="begin"/>
      </w:r>
      <w:r w:rsidR="00C64F9C">
        <w:rPr>
          <w:noProof/>
        </w:rPr>
        <w:instrText xml:space="preserve"> PAGEREF _Toc442202651 \h </w:instrText>
      </w:r>
      <w:r w:rsidR="00C64F9C">
        <w:rPr>
          <w:noProof/>
        </w:rPr>
      </w:r>
      <w:r w:rsidR="00C64F9C">
        <w:rPr>
          <w:noProof/>
        </w:rPr>
        <w:fldChar w:fldCharType="separate"/>
      </w:r>
      <w:r w:rsidR="00C64F9C">
        <w:rPr>
          <w:noProof/>
        </w:rPr>
        <w:t>3</w:t>
      </w:r>
      <w:r w:rsidR="00C64F9C">
        <w:rPr>
          <w:noProof/>
        </w:rPr>
        <w:fldChar w:fldCharType="end"/>
      </w:r>
    </w:p>
    <w:p w:rsidR="00C64F9C" w:rsidRDefault="00C603B8" w:rsidP="00C64F9C">
      <w:pPr>
        <w:pStyle w:val="T2"/>
        <w:tabs>
          <w:tab w:val="right" w:leader="dot" w:pos="9062"/>
        </w:tabs>
        <w:jc w:val="both"/>
        <w:rPr>
          <w:noProof/>
        </w:rPr>
      </w:pPr>
      <w:r>
        <w:rPr>
          <w:noProof/>
          <w:lang w:val="tr-TR"/>
        </w:rPr>
        <w:t>Destek başvurusu</w:t>
      </w:r>
      <w:r w:rsidR="007579E7">
        <w:rPr>
          <w:noProof/>
          <w:lang w:val="tr-TR"/>
        </w:rPr>
        <w:t xml:space="preserve"> kaydının yapılması</w:t>
      </w:r>
      <w:r w:rsidR="00C64F9C">
        <w:rPr>
          <w:noProof/>
        </w:rPr>
        <w:tab/>
      </w:r>
      <w:r w:rsidR="00C64F9C">
        <w:rPr>
          <w:noProof/>
        </w:rPr>
        <w:fldChar w:fldCharType="begin"/>
      </w:r>
      <w:r w:rsidR="00C64F9C">
        <w:rPr>
          <w:noProof/>
        </w:rPr>
        <w:instrText xml:space="preserve"> PAGEREF _Toc442202652 \h </w:instrText>
      </w:r>
      <w:r w:rsidR="00C64F9C">
        <w:rPr>
          <w:noProof/>
        </w:rPr>
      </w:r>
      <w:r w:rsidR="00C64F9C">
        <w:rPr>
          <w:noProof/>
        </w:rPr>
        <w:fldChar w:fldCharType="separate"/>
      </w:r>
      <w:r w:rsidR="00C64F9C">
        <w:rPr>
          <w:noProof/>
        </w:rPr>
        <w:t>3</w:t>
      </w:r>
      <w:r w:rsidR="00C64F9C">
        <w:rPr>
          <w:noProof/>
        </w:rPr>
        <w:fldChar w:fldCharType="end"/>
      </w:r>
    </w:p>
    <w:p w:rsidR="00C64F9C" w:rsidRDefault="00C603B8" w:rsidP="00C64F9C">
      <w:pPr>
        <w:pStyle w:val="T2"/>
        <w:tabs>
          <w:tab w:val="right" w:leader="dot" w:pos="9062"/>
        </w:tabs>
        <w:jc w:val="both"/>
        <w:rPr>
          <w:noProof/>
        </w:rPr>
      </w:pPr>
      <w:r>
        <w:rPr>
          <w:noProof/>
          <w:lang w:val="tr-TR"/>
        </w:rPr>
        <w:t>Destek kalemleri, oranları, süresi ve yıllık limitlerin belirlenmesi</w:t>
      </w:r>
      <w:r w:rsidR="00C64F9C">
        <w:rPr>
          <w:noProof/>
        </w:rPr>
        <w:tab/>
      </w:r>
      <w:r>
        <w:rPr>
          <w:noProof/>
        </w:rPr>
        <w:t>4</w:t>
      </w:r>
    </w:p>
    <w:p w:rsidR="00C64F9C" w:rsidRDefault="00C603B8" w:rsidP="00C64F9C">
      <w:pPr>
        <w:pStyle w:val="T2"/>
        <w:tabs>
          <w:tab w:val="right" w:leader="dot" w:pos="9062"/>
        </w:tabs>
        <w:jc w:val="both"/>
        <w:rPr>
          <w:noProof/>
        </w:rPr>
      </w:pPr>
      <w:r>
        <w:rPr>
          <w:noProof/>
        </w:rPr>
        <w:t>Yurt dışı birim kaydının yapılması ve sözleşme bilgilerinin girilmesi</w:t>
      </w:r>
      <w:r w:rsidR="00C64F9C">
        <w:rPr>
          <w:noProof/>
        </w:rPr>
        <w:tab/>
      </w:r>
      <w:r w:rsidR="008F7C7B">
        <w:rPr>
          <w:noProof/>
        </w:rPr>
        <w:t>4</w:t>
      </w:r>
    </w:p>
    <w:p w:rsidR="00C64F9C" w:rsidRDefault="00C603B8" w:rsidP="00C64F9C">
      <w:pPr>
        <w:pStyle w:val="T2"/>
        <w:tabs>
          <w:tab w:val="right" w:leader="dot" w:pos="9062"/>
        </w:tabs>
        <w:jc w:val="both"/>
        <w:rPr>
          <w:noProof/>
        </w:rPr>
      </w:pPr>
      <w:r>
        <w:rPr>
          <w:noProof/>
          <w:lang w:val="tr-TR"/>
        </w:rPr>
        <w:t>Harcama bilgilerinin girilmesi ve hak ediş hesapmalarının yapılması</w:t>
      </w:r>
      <w:r w:rsidR="00C64F9C">
        <w:rPr>
          <w:noProof/>
        </w:rPr>
        <w:tab/>
      </w:r>
      <w:r w:rsidR="00FB71EA">
        <w:rPr>
          <w:noProof/>
        </w:rPr>
        <w:t>5</w:t>
      </w:r>
    </w:p>
    <w:p w:rsidR="00C64F9C" w:rsidRDefault="00C603B8" w:rsidP="00C64F9C">
      <w:pPr>
        <w:pStyle w:val="T2"/>
        <w:tabs>
          <w:tab w:val="right" w:leader="dot" w:pos="9062"/>
        </w:tabs>
        <w:jc w:val="both"/>
        <w:rPr>
          <w:noProof/>
        </w:rPr>
      </w:pPr>
      <w:r>
        <w:rPr>
          <w:noProof/>
          <w:lang w:val="tr-TR"/>
        </w:rPr>
        <w:t>İnceleme fişi oluşturulması, onaylanması ve Merkez Bank</w:t>
      </w:r>
      <w:r w:rsidR="00300718">
        <w:rPr>
          <w:noProof/>
          <w:lang w:val="tr-TR"/>
        </w:rPr>
        <w:t>a</w:t>
      </w:r>
      <w:r>
        <w:rPr>
          <w:noProof/>
          <w:lang w:val="tr-TR"/>
        </w:rPr>
        <w:t>sı / şirket bildirim yazılarının hazırl</w:t>
      </w:r>
      <w:r w:rsidR="00C64F9C" w:rsidRPr="00354813">
        <w:rPr>
          <w:noProof/>
          <w:lang w:val="tr-TR"/>
        </w:rPr>
        <w:t>anması</w:t>
      </w:r>
      <w:r w:rsidR="00C64F9C">
        <w:rPr>
          <w:noProof/>
        </w:rPr>
        <w:tab/>
      </w:r>
      <w:r w:rsidR="00D57D46">
        <w:rPr>
          <w:noProof/>
        </w:rPr>
        <w:t>5</w:t>
      </w:r>
    </w:p>
    <w:p w:rsidR="00C64F9C" w:rsidRDefault="008F7C7B" w:rsidP="00C64F9C">
      <w:pPr>
        <w:pStyle w:val="T2"/>
        <w:tabs>
          <w:tab w:val="right" w:leader="dot" w:pos="9062"/>
        </w:tabs>
        <w:jc w:val="both"/>
        <w:rPr>
          <w:noProof/>
        </w:rPr>
      </w:pPr>
      <w:r>
        <w:rPr>
          <w:noProof/>
          <w:lang w:val="tr-TR"/>
        </w:rPr>
        <w:t xml:space="preserve">Hak ediş ödemeleri kayıt tabloları oluşturulması ve </w:t>
      </w:r>
      <w:r w:rsidR="00C603B8">
        <w:rPr>
          <w:noProof/>
          <w:lang w:val="tr-TR"/>
        </w:rPr>
        <w:t>Raporlama yapılması</w:t>
      </w:r>
      <w:r w:rsidR="00C64F9C">
        <w:rPr>
          <w:noProof/>
        </w:rPr>
        <w:tab/>
      </w:r>
      <w:r w:rsidR="007674E4">
        <w:rPr>
          <w:noProof/>
        </w:rPr>
        <w:t>5</w:t>
      </w:r>
    </w:p>
    <w:p w:rsidR="00C64F9C" w:rsidRDefault="00C64F9C" w:rsidP="00385BED">
      <w:pPr>
        <w:pStyle w:val="T1"/>
        <w:rPr>
          <w:noProof/>
        </w:rPr>
      </w:pPr>
      <w:r w:rsidRPr="00354813">
        <w:rPr>
          <w:noProof/>
        </w:rPr>
        <w:t>Verilecek Teklifle İlgili Detaylar</w:t>
      </w:r>
      <w:r>
        <w:rPr>
          <w:noProof/>
        </w:rPr>
        <w:tab/>
      </w:r>
      <w:r w:rsidR="007674E4">
        <w:rPr>
          <w:noProof/>
        </w:rPr>
        <w:t>6</w:t>
      </w:r>
    </w:p>
    <w:p w:rsidR="00C64F9C" w:rsidRDefault="00C64F9C" w:rsidP="00C64F9C">
      <w:pPr>
        <w:pStyle w:val="T2"/>
        <w:tabs>
          <w:tab w:val="right" w:leader="dot" w:pos="9062"/>
        </w:tabs>
        <w:jc w:val="both"/>
        <w:rPr>
          <w:noProof/>
        </w:rPr>
      </w:pPr>
      <w:r w:rsidRPr="00354813">
        <w:rPr>
          <w:noProof/>
          <w:lang w:val="tr-TR"/>
        </w:rPr>
        <w:t>Proje Çalışmalarında izlenecek yöntem</w:t>
      </w:r>
      <w:r>
        <w:rPr>
          <w:noProof/>
        </w:rPr>
        <w:tab/>
      </w:r>
      <w:r w:rsidR="0085064C">
        <w:rPr>
          <w:noProof/>
        </w:rPr>
        <w:t>7</w:t>
      </w:r>
    </w:p>
    <w:p w:rsidR="00C64F9C" w:rsidRDefault="00C64F9C" w:rsidP="00C64F9C">
      <w:pPr>
        <w:pStyle w:val="T2"/>
        <w:tabs>
          <w:tab w:val="right" w:leader="dot" w:pos="9062"/>
        </w:tabs>
        <w:jc w:val="both"/>
        <w:rPr>
          <w:noProof/>
        </w:rPr>
      </w:pPr>
      <w:r w:rsidRPr="00354813">
        <w:rPr>
          <w:noProof/>
          <w:lang w:val="tr-TR"/>
        </w:rPr>
        <w:t>Verilecek teklif kapsamı</w:t>
      </w:r>
      <w:r>
        <w:rPr>
          <w:noProof/>
        </w:rPr>
        <w:tab/>
      </w:r>
      <w:r w:rsidR="0085064C">
        <w:rPr>
          <w:noProof/>
        </w:rPr>
        <w:t>8</w:t>
      </w:r>
    </w:p>
    <w:p w:rsidR="00E062ED" w:rsidRDefault="00E062ED" w:rsidP="00E062ED">
      <w:pPr>
        <w:pStyle w:val="T2"/>
        <w:tabs>
          <w:tab w:val="right" w:leader="dot" w:pos="9062"/>
        </w:tabs>
        <w:jc w:val="both"/>
        <w:rPr>
          <w:noProof/>
        </w:rPr>
      </w:pPr>
      <w:r>
        <w:rPr>
          <w:noProof/>
          <w:lang w:val="tr-TR"/>
        </w:rPr>
        <w:t>Donanım ve Yazılım Platformlar</w:t>
      </w:r>
      <w:r w:rsidRPr="00354813">
        <w:rPr>
          <w:noProof/>
          <w:lang w:val="tr-TR"/>
        </w:rPr>
        <w:t>ı</w:t>
      </w:r>
      <w:r>
        <w:rPr>
          <w:noProof/>
        </w:rPr>
        <w:tab/>
        <w:t>8</w:t>
      </w:r>
    </w:p>
    <w:p w:rsidR="00E062ED" w:rsidRDefault="00E062ED" w:rsidP="00E062ED">
      <w:pPr>
        <w:pStyle w:val="T2"/>
        <w:tabs>
          <w:tab w:val="right" w:leader="dot" w:pos="9062"/>
        </w:tabs>
        <w:jc w:val="both"/>
        <w:rPr>
          <w:noProof/>
        </w:rPr>
      </w:pPr>
      <w:r>
        <w:rPr>
          <w:noProof/>
          <w:lang w:val="tr-TR"/>
        </w:rPr>
        <w:t>Program dili</w:t>
      </w:r>
      <w:r>
        <w:rPr>
          <w:noProof/>
        </w:rPr>
        <w:tab/>
        <w:t>8</w:t>
      </w:r>
    </w:p>
    <w:p w:rsidR="00E062ED" w:rsidRDefault="00E062ED" w:rsidP="00E062ED">
      <w:pPr>
        <w:pStyle w:val="T2"/>
        <w:tabs>
          <w:tab w:val="right" w:leader="dot" w:pos="9062"/>
        </w:tabs>
        <w:jc w:val="both"/>
        <w:rPr>
          <w:noProof/>
        </w:rPr>
      </w:pPr>
      <w:r>
        <w:rPr>
          <w:noProof/>
          <w:lang w:val="tr-TR"/>
        </w:rPr>
        <w:t>Mimari</w:t>
      </w:r>
      <w:r>
        <w:rPr>
          <w:noProof/>
        </w:rPr>
        <w:tab/>
        <w:t>8</w:t>
      </w:r>
    </w:p>
    <w:p w:rsidR="00E062ED" w:rsidRPr="00E062ED" w:rsidRDefault="00E062ED" w:rsidP="00E062ED">
      <w:pPr>
        <w:pStyle w:val="T2"/>
        <w:tabs>
          <w:tab w:val="right" w:leader="dot" w:pos="9062"/>
        </w:tabs>
        <w:jc w:val="both"/>
        <w:rPr>
          <w:noProof/>
        </w:rPr>
      </w:pPr>
      <w:r>
        <w:rPr>
          <w:noProof/>
          <w:lang w:val="tr-TR"/>
        </w:rPr>
        <w:t>Satın alma yöntemi</w:t>
      </w:r>
      <w:r>
        <w:rPr>
          <w:noProof/>
        </w:rPr>
        <w:tab/>
        <w:t>8</w:t>
      </w:r>
    </w:p>
    <w:p w:rsidR="00C64F9C" w:rsidRDefault="00C64F9C" w:rsidP="00C64F9C">
      <w:pPr>
        <w:pStyle w:val="T2"/>
        <w:tabs>
          <w:tab w:val="right" w:leader="dot" w:pos="9062"/>
        </w:tabs>
        <w:jc w:val="both"/>
        <w:rPr>
          <w:noProof/>
        </w:rPr>
      </w:pPr>
      <w:r w:rsidRPr="00354813">
        <w:rPr>
          <w:noProof/>
          <w:lang w:val="tr-TR"/>
        </w:rPr>
        <w:t>Ödeme planı</w:t>
      </w:r>
      <w:r w:rsidR="00920F30">
        <w:rPr>
          <w:noProof/>
          <w:lang w:val="tr-TR"/>
        </w:rPr>
        <w:t>, Fesih Şartları, Cezai Müeyyideler, Fikri Mülkiyet Hakları</w:t>
      </w:r>
      <w:r>
        <w:rPr>
          <w:noProof/>
        </w:rPr>
        <w:tab/>
      </w:r>
      <w:r w:rsidR="007674E4">
        <w:rPr>
          <w:noProof/>
        </w:rPr>
        <w:t>8</w:t>
      </w:r>
    </w:p>
    <w:p w:rsidR="00D8059A" w:rsidRDefault="00C64F9C" w:rsidP="00C64F9C">
      <w:pPr>
        <w:jc w:val="both"/>
        <w:rPr>
          <w:lang w:val="tr-TR"/>
        </w:rPr>
      </w:pPr>
      <w:r>
        <w:rPr>
          <w:lang w:val="tr-TR"/>
        </w:rPr>
        <w:fldChar w:fldCharType="end"/>
      </w:r>
    </w:p>
    <w:p w:rsidR="00C64F9C" w:rsidRDefault="00C64F9C" w:rsidP="00C64F9C">
      <w:pPr>
        <w:jc w:val="both"/>
        <w:rPr>
          <w:lang w:val="tr-TR"/>
        </w:rPr>
      </w:pPr>
    </w:p>
    <w:p w:rsidR="00C64F9C" w:rsidRDefault="00C64F9C" w:rsidP="00C64F9C">
      <w:pPr>
        <w:jc w:val="both"/>
        <w:rPr>
          <w:lang w:val="tr-TR"/>
        </w:rPr>
      </w:pPr>
    </w:p>
    <w:p w:rsidR="00C64F9C" w:rsidRDefault="00C64F9C" w:rsidP="00C64F9C">
      <w:pPr>
        <w:jc w:val="both"/>
        <w:rPr>
          <w:lang w:val="tr-TR"/>
        </w:rPr>
      </w:pPr>
    </w:p>
    <w:p w:rsidR="00C64F9C" w:rsidRDefault="00C64F9C" w:rsidP="00C64F9C">
      <w:pPr>
        <w:jc w:val="both"/>
        <w:rPr>
          <w:lang w:val="tr-TR"/>
        </w:rPr>
      </w:pPr>
    </w:p>
    <w:p w:rsidR="00C64F9C" w:rsidRDefault="00C64F9C" w:rsidP="00C64F9C">
      <w:pPr>
        <w:jc w:val="both"/>
        <w:rPr>
          <w:lang w:val="tr-TR"/>
        </w:rPr>
      </w:pPr>
    </w:p>
    <w:p w:rsidR="00C64F9C" w:rsidRDefault="00C64F9C" w:rsidP="00C64F9C">
      <w:pPr>
        <w:jc w:val="both"/>
        <w:rPr>
          <w:lang w:val="tr-TR"/>
        </w:rPr>
      </w:pPr>
    </w:p>
    <w:p w:rsidR="00EB6AF2" w:rsidRDefault="00EB6AF2" w:rsidP="00C64F9C">
      <w:pPr>
        <w:jc w:val="both"/>
        <w:rPr>
          <w:lang w:val="tr-TR"/>
        </w:rPr>
      </w:pPr>
    </w:p>
    <w:p w:rsidR="00C64F9C" w:rsidRDefault="00C64F9C" w:rsidP="00C64F9C">
      <w:pPr>
        <w:jc w:val="both"/>
        <w:rPr>
          <w:lang w:val="tr-TR"/>
        </w:rPr>
      </w:pPr>
      <w:bookmarkStart w:id="0" w:name="_GoBack"/>
      <w:bookmarkEnd w:id="0"/>
    </w:p>
    <w:p w:rsidR="00C64F9C" w:rsidRDefault="00C64F9C" w:rsidP="00C64F9C">
      <w:pPr>
        <w:jc w:val="both"/>
        <w:rPr>
          <w:lang w:val="tr-TR"/>
        </w:rPr>
      </w:pPr>
    </w:p>
    <w:p w:rsidR="00C64F9C" w:rsidRDefault="00C64F9C" w:rsidP="00C64F9C">
      <w:pPr>
        <w:jc w:val="both"/>
        <w:rPr>
          <w:lang w:val="tr-TR"/>
        </w:rPr>
      </w:pPr>
    </w:p>
    <w:p w:rsidR="00C64F9C" w:rsidRDefault="00C64F9C" w:rsidP="00C64F9C">
      <w:pPr>
        <w:jc w:val="both"/>
        <w:rPr>
          <w:lang w:val="tr-TR"/>
        </w:rPr>
      </w:pPr>
    </w:p>
    <w:p w:rsidR="00C64F9C" w:rsidRDefault="00C64F9C" w:rsidP="00C64F9C">
      <w:pPr>
        <w:pStyle w:val="Balk1"/>
        <w:jc w:val="both"/>
      </w:pPr>
      <w:bookmarkStart w:id="1" w:name="_Toc442202646"/>
      <w:r w:rsidRPr="00355956">
        <w:t>KAPSAM</w:t>
      </w:r>
      <w:bookmarkEnd w:id="1"/>
    </w:p>
    <w:p w:rsidR="00385BED" w:rsidRPr="00385BED" w:rsidRDefault="00385BED" w:rsidP="00385BED">
      <w:pPr>
        <w:rPr>
          <w:lang w:val="tr-TR"/>
        </w:rPr>
      </w:pPr>
    </w:p>
    <w:p w:rsidR="00385BED" w:rsidRDefault="00C64F9C" w:rsidP="00C64F9C">
      <w:pPr>
        <w:jc w:val="both"/>
        <w:rPr>
          <w:lang w:val="tr-TR"/>
        </w:rPr>
      </w:pPr>
      <w:r w:rsidRPr="00355956">
        <w:rPr>
          <w:lang w:val="tr-TR"/>
        </w:rPr>
        <w:t xml:space="preserve">Bu doküman; </w:t>
      </w:r>
      <w:r w:rsidR="00092750">
        <w:rPr>
          <w:lang w:val="tr-TR"/>
        </w:rPr>
        <w:t>“İhracat</w:t>
      </w:r>
      <w:r w:rsidR="00934399">
        <w:rPr>
          <w:lang w:val="tr-TR"/>
        </w:rPr>
        <w:t>a</w:t>
      </w:r>
      <w:r w:rsidR="00092750">
        <w:rPr>
          <w:lang w:val="tr-TR"/>
        </w:rPr>
        <w:t xml:space="preserve"> Yönelik Devlet Yardımları” kapsamında </w:t>
      </w:r>
      <w:r w:rsidR="00642EFE">
        <w:rPr>
          <w:lang w:val="tr-TR"/>
        </w:rPr>
        <w:t xml:space="preserve">İhracatçı Birlikleri Genel Sekreterliklerinde uygulaması yürütülen farklı Tebliğlerin </w:t>
      </w:r>
      <w:r w:rsidR="00092750">
        <w:rPr>
          <w:lang w:val="tr-TR"/>
        </w:rPr>
        <w:t>uygulamalarına ilişkin, inceleme ve hesaplama süreçleri</w:t>
      </w:r>
      <w:r>
        <w:rPr>
          <w:lang w:val="tr-TR"/>
        </w:rPr>
        <w:t>n</w:t>
      </w:r>
      <w:r w:rsidR="00092750">
        <w:rPr>
          <w:lang w:val="tr-TR"/>
        </w:rPr>
        <w:t>in</w:t>
      </w:r>
      <w:r>
        <w:rPr>
          <w:lang w:val="tr-TR"/>
        </w:rPr>
        <w:t xml:space="preserve"> yönetilmesi i</w:t>
      </w:r>
      <w:r w:rsidRPr="00355956">
        <w:rPr>
          <w:lang w:val="tr-TR"/>
        </w:rPr>
        <w:t xml:space="preserve">çin </w:t>
      </w:r>
      <w:r>
        <w:rPr>
          <w:lang w:val="tr-TR"/>
        </w:rPr>
        <w:t>oluşturulacak bilgi sisteminin kapsamını belirlemektedir.</w:t>
      </w:r>
    </w:p>
    <w:p w:rsidR="00C64F9C" w:rsidRPr="00355956" w:rsidRDefault="00C64F9C" w:rsidP="00C64F9C">
      <w:pPr>
        <w:jc w:val="both"/>
        <w:rPr>
          <w:lang w:val="tr-TR"/>
        </w:rPr>
      </w:pPr>
      <w:r>
        <w:rPr>
          <w:lang w:val="tr-TR"/>
        </w:rPr>
        <w:t xml:space="preserve"> </w:t>
      </w:r>
    </w:p>
    <w:p w:rsidR="00C64F9C" w:rsidRDefault="00C64F9C" w:rsidP="00C64F9C">
      <w:pPr>
        <w:pStyle w:val="Balk1"/>
        <w:jc w:val="both"/>
      </w:pPr>
      <w:bookmarkStart w:id="2" w:name="_Toc442202647"/>
      <w:r>
        <w:t>AMAÇ</w:t>
      </w:r>
      <w:bookmarkEnd w:id="2"/>
    </w:p>
    <w:p w:rsidR="00385BED" w:rsidRPr="00385BED" w:rsidRDefault="00385BED" w:rsidP="00385BED">
      <w:pPr>
        <w:rPr>
          <w:lang w:val="tr-TR"/>
        </w:rPr>
      </w:pPr>
    </w:p>
    <w:p w:rsidR="00385BED" w:rsidRDefault="00C64F9C" w:rsidP="00C64F9C">
      <w:pPr>
        <w:jc w:val="both"/>
        <w:rPr>
          <w:lang w:val="tr-TR"/>
        </w:rPr>
      </w:pPr>
      <w:r>
        <w:rPr>
          <w:lang w:val="tr-TR"/>
        </w:rPr>
        <w:t xml:space="preserve">İTKİB </w:t>
      </w:r>
      <w:r w:rsidR="00385BED">
        <w:rPr>
          <w:lang w:val="tr-TR"/>
        </w:rPr>
        <w:t xml:space="preserve">Genel Sekreterliği (İTKİB) </w:t>
      </w:r>
      <w:r w:rsidR="00092750">
        <w:rPr>
          <w:lang w:val="tr-TR"/>
        </w:rPr>
        <w:t>tarafından uygulaması yürütülen Tebliğ</w:t>
      </w:r>
      <w:r w:rsidR="00082EB2">
        <w:rPr>
          <w:lang w:val="tr-TR"/>
        </w:rPr>
        <w:t>ler</w:t>
      </w:r>
      <w:r w:rsidR="00092750">
        <w:rPr>
          <w:lang w:val="tr-TR"/>
        </w:rPr>
        <w:t xml:space="preserve">e ilişkin inceleme ve hesaplama süreçlerinin </w:t>
      </w:r>
      <w:r>
        <w:rPr>
          <w:lang w:val="tr-TR"/>
        </w:rPr>
        <w:t xml:space="preserve">bir </w:t>
      </w:r>
      <w:r w:rsidR="00092750">
        <w:rPr>
          <w:lang w:val="tr-TR"/>
        </w:rPr>
        <w:t xml:space="preserve">bilgi </w:t>
      </w:r>
      <w:r>
        <w:rPr>
          <w:lang w:val="tr-TR"/>
        </w:rPr>
        <w:t>sistem</w:t>
      </w:r>
      <w:r w:rsidR="00092750">
        <w:rPr>
          <w:lang w:val="tr-TR"/>
        </w:rPr>
        <w:t xml:space="preserve">i aracılığı ile yapılması ile çeşitli kontrollerin yapılmasında ve hesaplamalarda hata payının minimuma indirgenerek verimlilik sağlanması </w:t>
      </w:r>
      <w:r w:rsidR="009A3A50">
        <w:rPr>
          <w:lang w:val="tr-TR"/>
        </w:rPr>
        <w:t>ve işlemlerin daha etkin ve hızlı yürütülebilmesini sağlamaktır.</w:t>
      </w:r>
    </w:p>
    <w:p w:rsidR="009A3A50" w:rsidRDefault="009A3A50" w:rsidP="00C64F9C">
      <w:pPr>
        <w:pStyle w:val="Balk1"/>
        <w:jc w:val="both"/>
      </w:pPr>
      <w:bookmarkStart w:id="3" w:name="_Toc442202648"/>
    </w:p>
    <w:p w:rsidR="00C64F9C" w:rsidRDefault="00C64F9C" w:rsidP="00C64F9C">
      <w:pPr>
        <w:pStyle w:val="Balk1"/>
        <w:jc w:val="both"/>
      </w:pPr>
      <w:r>
        <w:t>Proje Kapsamı</w:t>
      </w:r>
      <w:bookmarkEnd w:id="3"/>
    </w:p>
    <w:p w:rsidR="00082EB2" w:rsidRDefault="00082EB2" w:rsidP="00C64F9C">
      <w:pPr>
        <w:jc w:val="both"/>
        <w:rPr>
          <w:lang w:val="tr-TR"/>
        </w:rPr>
      </w:pPr>
    </w:p>
    <w:p w:rsidR="00C64F9C" w:rsidRDefault="009A3A50" w:rsidP="00C64F9C">
      <w:pPr>
        <w:jc w:val="both"/>
        <w:rPr>
          <w:lang w:val="tr-TR"/>
        </w:rPr>
      </w:pPr>
      <w:proofErr w:type="gramStart"/>
      <w:r>
        <w:rPr>
          <w:lang w:val="tr-TR"/>
        </w:rPr>
        <w:t xml:space="preserve">İTKİB Genel Sekreterliği’nin hizmet verdiği İhracatçı Birliklerine üye olan firmaların, </w:t>
      </w:r>
      <w:r w:rsidR="00EB6AF2">
        <w:rPr>
          <w:lang w:val="tr-TR"/>
        </w:rPr>
        <w:t>ilgili T</w:t>
      </w:r>
      <w:r w:rsidR="004F3DF3">
        <w:rPr>
          <w:lang w:val="tr-TR"/>
        </w:rPr>
        <w:t xml:space="preserve">ebliğler çerçevesinde </w:t>
      </w:r>
      <w:r>
        <w:rPr>
          <w:lang w:val="tr-TR"/>
        </w:rPr>
        <w:t xml:space="preserve">yurt dışında gerçekleştirdiği ticari amaçlı </w:t>
      </w:r>
      <w:r w:rsidR="009A163C">
        <w:rPr>
          <w:lang w:val="tr-TR"/>
        </w:rPr>
        <w:t>kiralama,</w:t>
      </w:r>
      <w:r w:rsidR="009B1199">
        <w:rPr>
          <w:lang w:val="tr-TR"/>
        </w:rPr>
        <w:t xml:space="preserve"> demirbaş/dekorasyon,</w:t>
      </w:r>
      <w:r>
        <w:rPr>
          <w:lang w:val="tr-TR"/>
        </w:rPr>
        <w:t xml:space="preserve"> </w:t>
      </w:r>
      <w:r w:rsidR="0012469A">
        <w:rPr>
          <w:lang w:val="tr-TR"/>
        </w:rPr>
        <w:t>tanıtım</w:t>
      </w:r>
      <w:r w:rsidR="009B1199">
        <w:rPr>
          <w:lang w:val="tr-TR"/>
        </w:rPr>
        <w:t xml:space="preserve">, </w:t>
      </w:r>
      <w:r>
        <w:rPr>
          <w:lang w:val="tr-TR"/>
        </w:rPr>
        <w:t>yurt dışı marka tescil</w:t>
      </w:r>
      <w:r w:rsidR="009B1199">
        <w:rPr>
          <w:lang w:val="tr-TR"/>
        </w:rPr>
        <w:t xml:space="preserve">, yurt içi istihdam ve danışmanlık, alet-teçhizat-malzeme, web sitesi üyeliği, seyahat, pazara giriş belgelerinin teminine ve fuar katılımlarına </w:t>
      </w:r>
      <w:r>
        <w:rPr>
          <w:lang w:val="tr-TR"/>
        </w:rPr>
        <w:t xml:space="preserve">ilişkin harcamalarına ait yapılan destek başvurularının, </w:t>
      </w:r>
      <w:r w:rsidR="009B1199">
        <w:rPr>
          <w:lang w:val="tr-TR"/>
        </w:rPr>
        <w:t xml:space="preserve">ilgili </w:t>
      </w:r>
      <w:r>
        <w:rPr>
          <w:lang w:val="tr-TR"/>
        </w:rPr>
        <w:t>mevzuat</w:t>
      </w:r>
      <w:r w:rsidR="009B1199">
        <w:rPr>
          <w:lang w:val="tr-TR"/>
        </w:rPr>
        <w:t>lar</w:t>
      </w:r>
      <w:r>
        <w:rPr>
          <w:lang w:val="tr-TR"/>
        </w:rPr>
        <w:t xml:space="preserve"> doğrultusunda incelenmesi ve hak ediş hesaplamalarının yapılabilmesi hedeflenmektedir.</w:t>
      </w:r>
      <w:proofErr w:type="gramEnd"/>
    </w:p>
    <w:p w:rsidR="009A3A50" w:rsidRDefault="009A3A50" w:rsidP="00C64F9C">
      <w:pPr>
        <w:jc w:val="both"/>
        <w:rPr>
          <w:lang w:val="tr-TR"/>
        </w:rPr>
      </w:pPr>
    </w:p>
    <w:p w:rsidR="009A3A50" w:rsidRDefault="009A3A50" w:rsidP="00C64F9C">
      <w:pPr>
        <w:jc w:val="both"/>
        <w:rPr>
          <w:lang w:val="tr-TR"/>
        </w:rPr>
      </w:pPr>
      <w:r>
        <w:rPr>
          <w:lang w:val="tr-TR"/>
        </w:rPr>
        <w:t>Yapılan incelemeler neticesinde; incelenen başvuru bilgilerinin, başvuru sahibi şirket bilgilerinin, organik bağlı harcama yetkilisi şirket bilgilerinin</w:t>
      </w:r>
      <w:proofErr w:type="gramStart"/>
      <w:r w:rsidR="00082EB2">
        <w:rPr>
          <w:lang w:val="tr-TR"/>
        </w:rPr>
        <w:t>(</w:t>
      </w:r>
      <w:proofErr w:type="gramEnd"/>
      <w:r w:rsidR="00082EB2">
        <w:rPr>
          <w:lang w:val="tr-TR"/>
        </w:rPr>
        <w:t>ihtiyaç olduğunda</w:t>
      </w:r>
      <w:r>
        <w:rPr>
          <w:lang w:val="tr-TR"/>
        </w:rPr>
        <w:t>, başvuruy</w:t>
      </w:r>
      <w:r w:rsidR="00E027FD">
        <w:rPr>
          <w:lang w:val="tr-TR"/>
        </w:rPr>
        <w:t>a konu harcamalara ait sözleşme-fatura-ödeme bilgilerinin</w:t>
      </w:r>
      <w:r w:rsidR="009A163C">
        <w:rPr>
          <w:lang w:val="tr-TR"/>
        </w:rPr>
        <w:t xml:space="preserve"> yer aldığı</w:t>
      </w:r>
      <w:r w:rsidR="00082EB2">
        <w:rPr>
          <w:lang w:val="tr-TR"/>
        </w:rPr>
        <w:t>, ilgili mevzuata göre dizayn edilmiş</w:t>
      </w:r>
      <w:r w:rsidR="009A163C">
        <w:rPr>
          <w:lang w:val="tr-TR"/>
        </w:rPr>
        <w:t xml:space="preserve"> inceleme fişlerinin sistem tarafından oluşturulması beklenmektedir. </w:t>
      </w:r>
    </w:p>
    <w:p w:rsidR="00EB6AF2" w:rsidRDefault="00EB6AF2" w:rsidP="00C64F9C">
      <w:pPr>
        <w:jc w:val="both"/>
        <w:rPr>
          <w:lang w:val="tr-TR"/>
        </w:rPr>
      </w:pPr>
    </w:p>
    <w:p w:rsidR="00EB6AF2" w:rsidRDefault="00EB6AF2" w:rsidP="00C64F9C">
      <w:pPr>
        <w:jc w:val="both"/>
        <w:rPr>
          <w:lang w:val="tr-TR"/>
        </w:rPr>
      </w:pPr>
      <w:r>
        <w:rPr>
          <w:lang w:val="tr-TR"/>
        </w:rPr>
        <w:t xml:space="preserve">Proje Kapsamında oluşturulacak bilgi sisteminin; çoklu kullanıcılı ( aynı anda birden fazla kullanıcının erişebileceği ve farklı kullanıcı </w:t>
      </w:r>
      <w:proofErr w:type="spellStart"/>
      <w:r>
        <w:rPr>
          <w:lang w:val="tr-TR"/>
        </w:rPr>
        <w:t>logları</w:t>
      </w:r>
      <w:proofErr w:type="spellEnd"/>
      <w:r>
        <w:rPr>
          <w:lang w:val="tr-TR"/>
        </w:rPr>
        <w:t xml:space="preserve"> oluşturulacak</w:t>
      </w:r>
      <w:r w:rsidR="00A420B9">
        <w:rPr>
          <w:lang w:val="tr-TR"/>
        </w:rPr>
        <w:t>; kullanıcı bazlı raporlamaların yapılabileceği</w:t>
      </w:r>
      <w:r>
        <w:rPr>
          <w:lang w:val="tr-TR"/>
        </w:rPr>
        <w:t xml:space="preserve">) bir sistem olması, dış kaynaklar ( web siteleri, </w:t>
      </w:r>
      <w:proofErr w:type="spellStart"/>
      <w:r>
        <w:rPr>
          <w:lang w:val="tr-TR"/>
        </w:rPr>
        <w:t>crm</w:t>
      </w:r>
      <w:proofErr w:type="spellEnd"/>
      <w:r>
        <w:rPr>
          <w:lang w:val="tr-TR"/>
        </w:rPr>
        <w:t xml:space="preserve">, </w:t>
      </w:r>
      <w:r w:rsidR="00934399">
        <w:rPr>
          <w:lang w:val="tr-TR"/>
        </w:rPr>
        <w:t xml:space="preserve">sap, </w:t>
      </w:r>
      <w:r>
        <w:rPr>
          <w:lang w:val="tr-TR"/>
        </w:rPr>
        <w:t xml:space="preserve">evrak kayıt </w:t>
      </w:r>
      <w:proofErr w:type="gramStart"/>
      <w:r>
        <w:rPr>
          <w:lang w:val="tr-TR"/>
        </w:rPr>
        <w:t>programı…</w:t>
      </w:r>
      <w:proofErr w:type="spellStart"/>
      <w:r>
        <w:rPr>
          <w:lang w:val="tr-TR"/>
        </w:rPr>
        <w:t>vs</w:t>
      </w:r>
      <w:proofErr w:type="spellEnd"/>
      <w:proofErr w:type="gramEnd"/>
      <w:r>
        <w:rPr>
          <w:lang w:val="tr-TR"/>
        </w:rPr>
        <w:t>) ile bilgi alışverişi yapabilecek şekilde düzenlenmesi gerekmektedir.</w:t>
      </w:r>
    </w:p>
    <w:p w:rsidR="009A3A50" w:rsidRDefault="009A3A50" w:rsidP="00C64F9C">
      <w:pPr>
        <w:jc w:val="both"/>
        <w:rPr>
          <w:lang w:val="tr-TR"/>
        </w:rPr>
      </w:pPr>
    </w:p>
    <w:p w:rsidR="00C64F9C" w:rsidRDefault="009A163C" w:rsidP="00C64F9C">
      <w:pPr>
        <w:jc w:val="both"/>
        <w:rPr>
          <w:lang w:val="tr-TR"/>
        </w:rPr>
      </w:pPr>
      <w:r>
        <w:rPr>
          <w:lang w:val="tr-TR"/>
        </w:rPr>
        <w:t>Y</w:t>
      </w:r>
      <w:r w:rsidR="00C64F9C">
        <w:rPr>
          <w:lang w:val="tr-TR"/>
        </w:rPr>
        <w:t>önetilmesi gereken süreçlerin aşağıda açıklandığı şekilde çalışması beklenmektedir;</w:t>
      </w:r>
    </w:p>
    <w:p w:rsidR="009A163C" w:rsidRDefault="009A163C" w:rsidP="00C64F9C">
      <w:pPr>
        <w:jc w:val="both"/>
        <w:rPr>
          <w:lang w:val="tr-TR"/>
        </w:rPr>
      </w:pPr>
    </w:p>
    <w:p w:rsidR="00876388" w:rsidRDefault="00876388" w:rsidP="00876388">
      <w:pPr>
        <w:jc w:val="both"/>
        <w:rPr>
          <w:lang w:val="tr-TR"/>
        </w:rPr>
      </w:pPr>
      <w:r>
        <w:rPr>
          <w:b/>
          <w:lang w:val="tr-TR"/>
        </w:rPr>
        <w:t>1-</w:t>
      </w:r>
      <w:r w:rsidR="009A163C" w:rsidRPr="00876388">
        <w:rPr>
          <w:b/>
          <w:lang w:val="tr-TR"/>
        </w:rPr>
        <w:t xml:space="preserve">Yurt </w:t>
      </w:r>
      <w:r w:rsidRPr="00876388">
        <w:rPr>
          <w:b/>
          <w:lang w:val="tr-TR"/>
        </w:rPr>
        <w:t>İ</w:t>
      </w:r>
      <w:r w:rsidR="009A163C" w:rsidRPr="00876388">
        <w:rPr>
          <w:b/>
          <w:lang w:val="tr-TR"/>
        </w:rPr>
        <w:t>çi Şirket Kaydının Yapılması:</w:t>
      </w:r>
      <w:r w:rsidR="009A163C" w:rsidRPr="00876388">
        <w:rPr>
          <w:lang w:val="tr-TR"/>
        </w:rPr>
        <w:t xml:space="preserve"> </w:t>
      </w:r>
    </w:p>
    <w:p w:rsidR="009A163C" w:rsidRDefault="00805179" w:rsidP="00876388">
      <w:pPr>
        <w:jc w:val="both"/>
        <w:rPr>
          <w:lang w:val="tr-TR"/>
        </w:rPr>
      </w:pPr>
      <w:proofErr w:type="gramStart"/>
      <w:r w:rsidRPr="00876388">
        <w:rPr>
          <w:lang w:val="tr-TR"/>
        </w:rPr>
        <w:t>Yurt içi şirketin;</w:t>
      </w:r>
      <w:r w:rsidR="00876388">
        <w:rPr>
          <w:lang w:val="tr-TR"/>
        </w:rPr>
        <w:t xml:space="preserve"> u</w:t>
      </w:r>
      <w:r w:rsidRPr="00876388">
        <w:rPr>
          <w:lang w:val="tr-TR"/>
        </w:rPr>
        <w:t>nvan, vergi numarası ve dairesi, adresi, telefon ve faks numaraları, web sitesi adresi, e-posta adresi, Kayıtlı Elektronik Posta (KEP) adresi, üye olduğu birlik/</w:t>
      </w:r>
      <w:r w:rsidR="0012469A" w:rsidRPr="00876388">
        <w:rPr>
          <w:lang w:val="tr-TR"/>
        </w:rPr>
        <w:t xml:space="preserve"> birlikler ( şirket birden fazla birliğe üye olabilir, üyelik için üç farklı üyelik bilgisi girilebilir olmalıdır)</w:t>
      </w:r>
      <w:r w:rsidRPr="00876388">
        <w:rPr>
          <w:lang w:val="tr-TR"/>
        </w:rPr>
        <w:t xml:space="preserve">, kuruluş (tescil) tarihi, SGK sicil numarası(merkez için), ortaklık (sermaye) yapısı bilgileri, banka bilgileri </w:t>
      </w:r>
      <w:r w:rsidR="00630005" w:rsidRPr="00876388">
        <w:rPr>
          <w:lang w:val="tr-TR"/>
        </w:rPr>
        <w:t>(TL hesabı için banka adı, şubesi ve IBAN numarası), tescilli marka isimleri ve tescil</w:t>
      </w:r>
      <w:r w:rsidR="00630005" w:rsidRPr="00876388">
        <w:rPr>
          <w:b/>
          <w:lang w:val="tr-TR"/>
        </w:rPr>
        <w:t xml:space="preserve"> </w:t>
      </w:r>
      <w:r w:rsidR="00630005" w:rsidRPr="00876388">
        <w:rPr>
          <w:lang w:val="tr-TR"/>
        </w:rPr>
        <w:lastRenderedPageBreak/>
        <w:t>tarihleri(varsa),</w:t>
      </w:r>
      <w:r w:rsidR="00630005" w:rsidRPr="00876388">
        <w:rPr>
          <w:b/>
          <w:lang w:val="tr-TR"/>
        </w:rPr>
        <w:t xml:space="preserve"> </w:t>
      </w:r>
      <w:proofErr w:type="spellStart"/>
      <w:r w:rsidR="00630005" w:rsidRPr="00876388">
        <w:rPr>
          <w:lang w:val="tr-TR"/>
        </w:rPr>
        <w:t>Nace</w:t>
      </w:r>
      <w:proofErr w:type="spellEnd"/>
      <w:r w:rsidR="00630005" w:rsidRPr="00876388">
        <w:rPr>
          <w:lang w:val="tr-TR"/>
        </w:rPr>
        <w:t>(sektör) kodu, kapasite raporu geçerlilik tarihi, başvuru dosyası ile ilgili irtibata geçilecek kişi adı ve görevi bilgilerinin</w:t>
      </w:r>
      <w:r w:rsidR="000B6AED">
        <w:rPr>
          <w:lang w:val="tr-TR"/>
        </w:rPr>
        <w:t xml:space="preserve"> sisteme </w:t>
      </w:r>
      <w:r w:rsidR="007579E7">
        <w:rPr>
          <w:lang w:val="tr-TR"/>
        </w:rPr>
        <w:t xml:space="preserve">kaydedilmesi gerekmektedir. </w:t>
      </w:r>
      <w:proofErr w:type="gramEnd"/>
      <w:r w:rsidR="00630005" w:rsidRPr="00876388">
        <w:rPr>
          <w:lang w:val="tr-TR"/>
        </w:rPr>
        <w:t xml:space="preserve">Girilen bu bilgiler daha sonra inceleme süreçlerinde kullanılmak üzere kayıt altında tutulmalı ve güncellenebilir olmalıdır. </w:t>
      </w:r>
      <w:r w:rsidR="00884BB1">
        <w:rPr>
          <w:lang w:val="tr-TR"/>
        </w:rPr>
        <w:t>Yurt içi şirketlerin farklı Tebliğler ve destek kalemleri bazında destek süresi başlangıç tarihlerinin de kayıt altına alınması ve sürelerin takip edilmesi gerekmektedir. Bu bilgilerin takip edileceği alt listeler oluşturulmalıdır.</w:t>
      </w:r>
    </w:p>
    <w:p w:rsidR="00C603B8" w:rsidRDefault="00C603B8" w:rsidP="00876388">
      <w:pPr>
        <w:jc w:val="both"/>
        <w:rPr>
          <w:lang w:val="tr-TR"/>
        </w:rPr>
      </w:pPr>
    </w:p>
    <w:p w:rsidR="00C603B8" w:rsidRPr="00876388" w:rsidRDefault="00C603B8" w:rsidP="00876388">
      <w:pPr>
        <w:jc w:val="both"/>
        <w:rPr>
          <w:lang w:val="tr-TR"/>
        </w:rPr>
      </w:pPr>
    </w:p>
    <w:p w:rsidR="00E42FE0" w:rsidRDefault="00E42FE0" w:rsidP="00385BED">
      <w:pPr>
        <w:rPr>
          <w:b/>
          <w:lang w:val="tr-TR"/>
        </w:rPr>
      </w:pPr>
    </w:p>
    <w:p w:rsidR="00CE3D06" w:rsidRDefault="0012469A" w:rsidP="00385BED">
      <w:pPr>
        <w:rPr>
          <w:b/>
          <w:lang w:val="tr-TR"/>
        </w:rPr>
      </w:pPr>
      <w:r>
        <w:rPr>
          <w:b/>
          <w:lang w:val="tr-TR"/>
        </w:rPr>
        <w:t>2-Organik Bağlı Y</w:t>
      </w:r>
      <w:r w:rsidRPr="009A163C">
        <w:rPr>
          <w:b/>
          <w:lang w:val="tr-TR"/>
        </w:rPr>
        <w:t xml:space="preserve">urt </w:t>
      </w:r>
      <w:r w:rsidR="00876388">
        <w:rPr>
          <w:b/>
          <w:lang w:val="tr-TR"/>
        </w:rPr>
        <w:t>İ</w:t>
      </w:r>
      <w:r>
        <w:rPr>
          <w:b/>
          <w:lang w:val="tr-TR"/>
        </w:rPr>
        <w:t>çi Şirket Kaydının Yapılması:</w:t>
      </w:r>
      <w:r w:rsidR="00876388">
        <w:rPr>
          <w:b/>
          <w:lang w:val="tr-TR"/>
        </w:rPr>
        <w:t xml:space="preserve"> </w:t>
      </w:r>
    </w:p>
    <w:p w:rsidR="000B6AED" w:rsidRDefault="00876388" w:rsidP="00385BED">
      <w:pPr>
        <w:rPr>
          <w:lang w:val="tr-TR"/>
        </w:rPr>
      </w:pPr>
      <w:r w:rsidRPr="00876388">
        <w:rPr>
          <w:lang w:val="tr-TR"/>
        </w:rPr>
        <w:t xml:space="preserve">Başvuru sahibi firmanın yurt içinde </w:t>
      </w:r>
      <w:r>
        <w:rPr>
          <w:lang w:val="tr-TR"/>
        </w:rPr>
        <w:t xml:space="preserve">organik bağının bulunduğu şirketler olabilir, bu şirketlerin de bilgilerinin kaydedilmesi gerekmektedir. </w:t>
      </w:r>
    </w:p>
    <w:p w:rsidR="009A163C" w:rsidRPr="000B6AED" w:rsidRDefault="009A163C" w:rsidP="00C64F9C">
      <w:pPr>
        <w:pStyle w:val="Balk1"/>
        <w:jc w:val="both"/>
        <w:rPr>
          <w:b w:val="0"/>
          <w:i/>
        </w:rPr>
      </w:pPr>
      <w:bookmarkStart w:id="4" w:name="_Toc442202662"/>
    </w:p>
    <w:p w:rsidR="00876388" w:rsidRDefault="00876388" w:rsidP="00876388">
      <w:pPr>
        <w:jc w:val="both"/>
        <w:rPr>
          <w:lang w:val="tr-TR"/>
        </w:rPr>
      </w:pPr>
      <w:r>
        <w:rPr>
          <w:lang w:val="tr-TR"/>
        </w:rPr>
        <w:t xml:space="preserve">Organik bağlı </w:t>
      </w:r>
      <w:r w:rsidRPr="00876388">
        <w:rPr>
          <w:lang w:val="tr-TR"/>
        </w:rPr>
        <w:t>şirketin</w:t>
      </w:r>
      <w:r>
        <w:rPr>
          <w:lang w:val="tr-TR"/>
        </w:rPr>
        <w:t>/şirketlerin</w:t>
      </w:r>
      <w:r w:rsidRPr="00876388">
        <w:rPr>
          <w:lang w:val="tr-TR"/>
        </w:rPr>
        <w:t>;</w:t>
      </w:r>
      <w:r>
        <w:rPr>
          <w:lang w:val="tr-TR"/>
        </w:rPr>
        <w:t xml:space="preserve"> u</w:t>
      </w:r>
      <w:r w:rsidRPr="00876388">
        <w:rPr>
          <w:lang w:val="tr-TR"/>
        </w:rPr>
        <w:t>nvan, vergi numarası ve dairesi</w:t>
      </w:r>
      <w:r>
        <w:rPr>
          <w:lang w:val="tr-TR"/>
        </w:rPr>
        <w:t xml:space="preserve">, </w:t>
      </w:r>
      <w:r w:rsidRPr="00876388">
        <w:rPr>
          <w:lang w:val="tr-TR"/>
        </w:rPr>
        <w:t>kuruluş (tescil) tarihi, ortaklık (sermaye) yapısı bilgileri, tescilli marka isimleri ve tescil</w:t>
      </w:r>
      <w:r w:rsidRPr="00876388">
        <w:rPr>
          <w:b/>
          <w:lang w:val="tr-TR"/>
        </w:rPr>
        <w:t xml:space="preserve"> </w:t>
      </w:r>
      <w:r w:rsidRPr="00876388">
        <w:rPr>
          <w:lang w:val="tr-TR"/>
        </w:rPr>
        <w:t>tarihleri(varsa),</w:t>
      </w:r>
      <w:r w:rsidRPr="00876388">
        <w:rPr>
          <w:b/>
          <w:lang w:val="tr-TR"/>
        </w:rPr>
        <w:t xml:space="preserve"> </w:t>
      </w:r>
      <w:proofErr w:type="spellStart"/>
      <w:r w:rsidRPr="00876388">
        <w:rPr>
          <w:lang w:val="tr-TR"/>
        </w:rPr>
        <w:t>Nace</w:t>
      </w:r>
      <w:proofErr w:type="spellEnd"/>
      <w:r w:rsidRPr="00876388">
        <w:rPr>
          <w:lang w:val="tr-TR"/>
        </w:rPr>
        <w:t xml:space="preserve">(sektör) kodu, kapasite </w:t>
      </w:r>
      <w:r>
        <w:rPr>
          <w:lang w:val="tr-TR"/>
        </w:rPr>
        <w:t>raporu geçerlilik tarihi bilgileri</w:t>
      </w:r>
      <w:r w:rsidR="000B6AED">
        <w:rPr>
          <w:lang w:val="tr-TR"/>
        </w:rPr>
        <w:t xml:space="preserve"> sisteme</w:t>
      </w:r>
      <w:r>
        <w:rPr>
          <w:lang w:val="tr-TR"/>
        </w:rPr>
        <w:t xml:space="preserve"> kaydedilmelidir. </w:t>
      </w:r>
      <w:r w:rsidRPr="00876388">
        <w:rPr>
          <w:lang w:val="tr-TR"/>
        </w:rPr>
        <w:t xml:space="preserve">Girilen bu bilgiler daha sonra inceleme süreçlerinde kullanılmak üzere kayıt altında tutulmalı ve güncellenebilir olmalıdır. </w:t>
      </w:r>
      <w:r w:rsidR="000B6AED">
        <w:rPr>
          <w:lang w:val="tr-TR"/>
        </w:rPr>
        <w:t xml:space="preserve"> </w:t>
      </w:r>
    </w:p>
    <w:p w:rsidR="000B6AED" w:rsidRDefault="000B6AED" w:rsidP="00876388">
      <w:pPr>
        <w:jc w:val="both"/>
        <w:rPr>
          <w:lang w:val="tr-TR"/>
        </w:rPr>
      </w:pPr>
    </w:p>
    <w:p w:rsidR="000B6AED" w:rsidRDefault="000B6AED" w:rsidP="00876388">
      <w:pPr>
        <w:jc w:val="both"/>
        <w:rPr>
          <w:lang w:val="tr-TR"/>
        </w:rPr>
      </w:pPr>
      <w:r>
        <w:rPr>
          <w:lang w:val="tr-TR"/>
        </w:rPr>
        <w:t xml:space="preserve">Başvuru sahibi şirketin birden fazla organik bağlı yurt içi şirketi bulunabileceği gibi, organik bağlı şirketi bulunmayabilir de. Bu kayıt seçime bağlı olarak yapılmalıdır. </w:t>
      </w:r>
    </w:p>
    <w:p w:rsidR="000B6AED" w:rsidRDefault="000B6AED" w:rsidP="00876388">
      <w:pPr>
        <w:jc w:val="both"/>
        <w:rPr>
          <w:lang w:val="tr-TR"/>
        </w:rPr>
      </w:pPr>
    </w:p>
    <w:p w:rsidR="00CE3D06" w:rsidRDefault="00CE3D06" w:rsidP="00435459">
      <w:pPr>
        <w:jc w:val="both"/>
        <w:rPr>
          <w:b/>
          <w:lang w:val="tr-TR"/>
        </w:rPr>
      </w:pPr>
      <w:r>
        <w:rPr>
          <w:b/>
          <w:lang w:val="tr-TR"/>
        </w:rPr>
        <w:t>3</w:t>
      </w:r>
      <w:r w:rsidR="000B6AED">
        <w:rPr>
          <w:b/>
          <w:lang w:val="tr-TR"/>
        </w:rPr>
        <w:t>-Organik Bağlı Y</w:t>
      </w:r>
      <w:r w:rsidR="000B6AED" w:rsidRPr="009A163C">
        <w:rPr>
          <w:b/>
          <w:lang w:val="tr-TR"/>
        </w:rPr>
        <w:t xml:space="preserve">urt </w:t>
      </w:r>
      <w:r w:rsidR="000B6AED">
        <w:rPr>
          <w:b/>
          <w:lang w:val="tr-TR"/>
        </w:rPr>
        <w:t xml:space="preserve">Dışı Şirket Kaydının Yapılması: </w:t>
      </w:r>
    </w:p>
    <w:p w:rsidR="000B6AED" w:rsidRDefault="005A50DA" w:rsidP="00435459">
      <w:pPr>
        <w:jc w:val="both"/>
        <w:rPr>
          <w:lang w:val="tr-TR"/>
        </w:rPr>
      </w:pPr>
      <w:r>
        <w:rPr>
          <w:lang w:val="tr-TR"/>
        </w:rPr>
        <w:t xml:space="preserve">Bazı tebliğ ve başvurularda; </w:t>
      </w:r>
      <w:r w:rsidR="000B6AED" w:rsidRPr="00876388">
        <w:rPr>
          <w:lang w:val="tr-TR"/>
        </w:rPr>
        <w:t xml:space="preserve">Başvuru sahibi firmanın yurt </w:t>
      </w:r>
      <w:r w:rsidR="000B6AED">
        <w:rPr>
          <w:lang w:val="tr-TR"/>
        </w:rPr>
        <w:t>dışında farklı ülkelerde ya da aynı ülkede birden fazla olmak üzere organik bağının bulunduğu şirketler olabilir, yurt dışı şirketler üzerinden desteklere konu harcamalar yapılması durumunda bu şirketlerin de bilgilerinin kaydedilmesi ve ortaklık yapısı göz önü</w:t>
      </w:r>
      <w:r w:rsidR="00EE6BC1">
        <w:rPr>
          <w:lang w:val="tr-TR"/>
        </w:rPr>
        <w:t xml:space="preserve">nde bulundurularak destek oranının belirlenmesi </w:t>
      </w:r>
      <w:r w:rsidR="000B6AED">
        <w:rPr>
          <w:lang w:val="tr-TR"/>
        </w:rPr>
        <w:t>gerekmektedir.</w:t>
      </w:r>
    </w:p>
    <w:p w:rsidR="009B1199" w:rsidRDefault="009B1199" w:rsidP="00876388">
      <w:pPr>
        <w:jc w:val="both"/>
        <w:rPr>
          <w:i/>
          <w:lang w:val="tr-TR"/>
        </w:rPr>
      </w:pPr>
    </w:p>
    <w:p w:rsidR="00CE3D06" w:rsidRDefault="00CE3D06" w:rsidP="00CE3D06">
      <w:pPr>
        <w:jc w:val="both"/>
        <w:rPr>
          <w:lang w:val="tr-TR"/>
        </w:rPr>
      </w:pPr>
      <w:r>
        <w:rPr>
          <w:lang w:val="tr-TR"/>
        </w:rPr>
        <w:t>Başvuru sahibi şirketin, birden fazla organik bağlı yurt dışı şirketi bulunabileceği gibi, yurt dışı şirketi bulunmayabilir de. Bu kayıt yurt dışı şirket üzerinden harcama yapılması durumun</w:t>
      </w:r>
      <w:r w:rsidR="00D9167E">
        <w:rPr>
          <w:lang w:val="tr-TR"/>
        </w:rPr>
        <w:t>da şirketler arasında organik bağın kontrolü ve destek oranının belirlenmesi için yap</w:t>
      </w:r>
      <w:r>
        <w:rPr>
          <w:lang w:val="tr-TR"/>
        </w:rPr>
        <w:t xml:space="preserve">ılmalıdır. </w:t>
      </w:r>
    </w:p>
    <w:p w:rsidR="001B4499" w:rsidRDefault="001B4499" w:rsidP="00CE3D06">
      <w:pPr>
        <w:jc w:val="both"/>
        <w:rPr>
          <w:lang w:val="tr-TR"/>
        </w:rPr>
      </w:pPr>
    </w:p>
    <w:p w:rsidR="009B1199" w:rsidRDefault="009B1199" w:rsidP="009B1199">
      <w:pPr>
        <w:jc w:val="both"/>
        <w:rPr>
          <w:lang w:val="tr-TR"/>
        </w:rPr>
      </w:pPr>
      <w:r>
        <w:rPr>
          <w:lang w:val="tr-TR"/>
        </w:rPr>
        <w:t xml:space="preserve">Organik bağlı yurt dışı </w:t>
      </w:r>
      <w:r w:rsidRPr="00876388">
        <w:rPr>
          <w:lang w:val="tr-TR"/>
        </w:rPr>
        <w:t>şirketin</w:t>
      </w:r>
      <w:r>
        <w:rPr>
          <w:lang w:val="tr-TR"/>
        </w:rPr>
        <w:t>/şirketlerin</w:t>
      </w:r>
      <w:r w:rsidRPr="00876388">
        <w:rPr>
          <w:lang w:val="tr-TR"/>
        </w:rPr>
        <w:t>;</w:t>
      </w:r>
      <w:r>
        <w:rPr>
          <w:lang w:val="tr-TR"/>
        </w:rPr>
        <w:t xml:space="preserve"> u</w:t>
      </w:r>
      <w:r w:rsidRPr="00876388">
        <w:rPr>
          <w:lang w:val="tr-TR"/>
        </w:rPr>
        <w:t xml:space="preserve">nvan, </w:t>
      </w:r>
      <w:r>
        <w:rPr>
          <w:lang w:val="tr-TR"/>
        </w:rPr>
        <w:t xml:space="preserve"> </w:t>
      </w:r>
      <w:r w:rsidRPr="00876388">
        <w:rPr>
          <w:lang w:val="tr-TR"/>
        </w:rPr>
        <w:t>kuruluş (tescil) tarihi, orta</w:t>
      </w:r>
      <w:r>
        <w:rPr>
          <w:lang w:val="tr-TR"/>
        </w:rPr>
        <w:t>klık (sermaye) yapısı bilgileri</w:t>
      </w:r>
      <w:r w:rsidRPr="00876388">
        <w:rPr>
          <w:lang w:val="tr-TR"/>
        </w:rPr>
        <w:t xml:space="preserve"> </w:t>
      </w:r>
      <w:r>
        <w:rPr>
          <w:lang w:val="tr-TR"/>
        </w:rPr>
        <w:t xml:space="preserve">sisteme kaydedilmelidir. </w:t>
      </w:r>
      <w:r w:rsidRPr="00876388">
        <w:rPr>
          <w:lang w:val="tr-TR"/>
        </w:rPr>
        <w:t xml:space="preserve">Girilen bu bilgiler daha sonra inceleme süreçlerinde kullanılmak üzere kayıt altında tutulmalı ve güncellenebilir olmalıdır. </w:t>
      </w:r>
      <w:r>
        <w:rPr>
          <w:lang w:val="tr-TR"/>
        </w:rPr>
        <w:t xml:space="preserve"> </w:t>
      </w:r>
    </w:p>
    <w:p w:rsidR="003948E4" w:rsidRDefault="003948E4" w:rsidP="007979D5">
      <w:pPr>
        <w:jc w:val="both"/>
        <w:rPr>
          <w:lang w:val="tr-TR"/>
        </w:rPr>
      </w:pPr>
    </w:p>
    <w:p w:rsidR="003948E4" w:rsidRDefault="007979D5" w:rsidP="007979D5">
      <w:pPr>
        <w:jc w:val="both"/>
        <w:rPr>
          <w:b/>
          <w:lang w:val="tr-TR"/>
        </w:rPr>
      </w:pPr>
      <w:r>
        <w:rPr>
          <w:b/>
          <w:lang w:val="tr-TR"/>
        </w:rPr>
        <w:t>4-Destek Başvurusu Kaydının Yapılması:</w:t>
      </w:r>
    </w:p>
    <w:p w:rsidR="007C1FC9" w:rsidRDefault="007979D5" w:rsidP="007979D5">
      <w:pPr>
        <w:jc w:val="both"/>
        <w:rPr>
          <w:lang w:val="tr-TR"/>
        </w:rPr>
      </w:pPr>
      <w:r w:rsidRPr="007979D5">
        <w:rPr>
          <w:lang w:val="tr-TR"/>
        </w:rPr>
        <w:t xml:space="preserve">Gelen destek başvurularının </w:t>
      </w:r>
      <w:r>
        <w:rPr>
          <w:lang w:val="tr-TR"/>
        </w:rPr>
        <w:t>sisteme kaydedilmesi ve sistem üzerinden takip edilebiliyor ve çeşitli algoritmalara göre raporlanabiliyor olması gerekmektedir. Ayrıca inceleme yapılacak başvurular, sistem üzerinden seçilerek başvuru bilgilerinin( başvuru tarihi ve evrak kayıt numarasının) de otomatik olarak inceleme fişine aktarılıyor olması gerekmektedir.</w:t>
      </w:r>
    </w:p>
    <w:p w:rsidR="001B4499" w:rsidRDefault="001B4499" w:rsidP="007979D5">
      <w:pPr>
        <w:jc w:val="both"/>
        <w:rPr>
          <w:lang w:val="tr-TR"/>
        </w:rPr>
      </w:pPr>
    </w:p>
    <w:p w:rsidR="007979D5" w:rsidRPr="007979D5" w:rsidRDefault="007C1FC9" w:rsidP="007979D5">
      <w:pPr>
        <w:jc w:val="both"/>
        <w:rPr>
          <w:lang w:val="tr-TR"/>
        </w:rPr>
      </w:pPr>
      <w:proofErr w:type="gramStart"/>
      <w:r>
        <w:rPr>
          <w:lang w:val="tr-TR"/>
        </w:rPr>
        <w:lastRenderedPageBreak/>
        <w:t xml:space="preserve">Başvuru dosyalarına ilişkin gerekli bilgiler; sıra numarası, şirket unvanı ve vergi numarası ( yapılan şirket kayıtlarından seçilebilir), </w:t>
      </w:r>
      <w:r w:rsidR="00015EEC">
        <w:rPr>
          <w:lang w:val="tr-TR"/>
        </w:rPr>
        <w:t xml:space="preserve">başvuru tarihi, başvuru numarası, </w:t>
      </w:r>
      <w:r w:rsidR="009B1199">
        <w:rPr>
          <w:lang w:val="tr-TR"/>
        </w:rPr>
        <w:t>destek kalemi,</w:t>
      </w:r>
      <w:r w:rsidR="009516E7">
        <w:rPr>
          <w:lang w:val="tr-TR"/>
        </w:rPr>
        <w:t xml:space="preserve"> </w:t>
      </w:r>
      <w:r w:rsidR="009B1199">
        <w:rPr>
          <w:lang w:val="tr-TR"/>
        </w:rPr>
        <w:t>dosya içeriği, f</w:t>
      </w:r>
      <w:r w:rsidR="009516E7">
        <w:rPr>
          <w:lang w:val="tr-TR"/>
        </w:rPr>
        <w:t xml:space="preserve">aaliyet ülkesi, faaliyet şehri, </w:t>
      </w:r>
      <w:r>
        <w:rPr>
          <w:lang w:val="tr-TR"/>
        </w:rPr>
        <w:t>birim türü</w:t>
      </w:r>
      <w:r w:rsidR="009B1199">
        <w:rPr>
          <w:lang w:val="tr-TR"/>
        </w:rPr>
        <w:t>, birim alanı ‘m2’</w:t>
      </w:r>
      <w:r w:rsidR="00015EEC">
        <w:rPr>
          <w:lang w:val="tr-TR"/>
        </w:rPr>
        <w:t>, inceleyen (personel adı), inceleme başlangıç tarihi,</w:t>
      </w:r>
      <w:r w:rsidR="001B4499">
        <w:rPr>
          <w:lang w:val="tr-TR"/>
        </w:rPr>
        <w:t xml:space="preserve"> dosya inceleme durumu (8 adet durum mevcut), </w:t>
      </w:r>
      <w:r w:rsidR="00015EEC">
        <w:rPr>
          <w:lang w:val="tr-TR"/>
        </w:rPr>
        <w:t xml:space="preserve">eksiklik bildirim tarihi, </w:t>
      </w:r>
      <w:proofErr w:type="spellStart"/>
      <w:r w:rsidR="00015EEC">
        <w:rPr>
          <w:lang w:val="tr-TR"/>
        </w:rPr>
        <w:t>bdb</w:t>
      </w:r>
      <w:proofErr w:type="spellEnd"/>
      <w:r w:rsidR="00C603B8">
        <w:rPr>
          <w:lang w:val="tr-TR"/>
        </w:rPr>
        <w:t>(borç durum belgeleri)</w:t>
      </w:r>
      <w:r w:rsidR="00015EEC">
        <w:rPr>
          <w:lang w:val="tr-TR"/>
        </w:rPr>
        <w:t xml:space="preserve"> talep tarihi, TCMB Gönderim / Ret tarihi</w:t>
      </w:r>
      <w:r w:rsidR="001B4499">
        <w:rPr>
          <w:lang w:val="tr-TR"/>
        </w:rPr>
        <w:t xml:space="preserve"> bilgilerinin yer aldığı bir takip listesi olmalıdır. </w:t>
      </w:r>
      <w:proofErr w:type="gramEnd"/>
      <w:r w:rsidR="001B4499">
        <w:rPr>
          <w:lang w:val="tr-TR"/>
        </w:rPr>
        <w:t>Listenin en sonunda seçilen şirketin üye olduğu birliklerin de şirket kayıtlarından otomatik çekildiği üyelik sütunları da olmalıdır. Başvuruların sektör bazında dağılımlarının da takip edilebilmesi ve raporlanabilmesi gerekmektedir.</w:t>
      </w:r>
    </w:p>
    <w:p w:rsidR="007979D5" w:rsidRPr="007979D5" w:rsidRDefault="007979D5" w:rsidP="00CE3D06">
      <w:pPr>
        <w:jc w:val="both"/>
        <w:rPr>
          <w:lang w:val="tr-TR"/>
        </w:rPr>
      </w:pPr>
    </w:p>
    <w:p w:rsidR="00E42FE0" w:rsidRDefault="00E42FE0" w:rsidP="00CE3D06">
      <w:pPr>
        <w:jc w:val="both"/>
        <w:rPr>
          <w:lang w:val="tr-TR"/>
        </w:rPr>
      </w:pPr>
    </w:p>
    <w:p w:rsidR="00E42FE0" w:rsidRDefault="007979D5" w:rsidP="00E42FE0">
      <w:pPr>
        <w:jc w:val="both"/>
        <w:rPr>
          <w:b/>
          <w:lang w:val="tr-TR"/>
        </w:rPr>
      </w:pPr>
      <w:r>
        <w:rPr>
          <w:b/>
          <w:lang w:val="tr-TR"/>
        </w:rPr>
        <w:t>5</w:t>
      </w:r>
      <w:r w:rsidR="007B77B5">
        <w:rPr>
          <w:b/>
          <w:lang w:val="tr-TR"/>
        </w:rPr>
        <w:t>-</w:t>
      </w:r>
      <w:r w:rsidR="00E42FE0" w:rsidRPr="00E42FE0">
        <w:rPr>
          <w:b/>
          <w:lang w:val="tr-TR"/>
        </w:rPr>
        <w:t xml:space="preserve">Destek </w:t>
      </w:r>
      <w:r w:rsidR="007B77B5">
        <w:rPr>
          <w:b/>
          <w:lang w:val="tr-TR"/>
        </w:rPr>
        <w:t xml:space="preserve">Kalemleri, </w:t>
      </w:r>
      <w:r w:rsidR="00E42FE0" w:rsidRPr="00E42FE0">
        <w:rPr>
          <w:b/>
          <w:lang w:val="tr-TR"/>
        </w:rPr>
        <w:t>Oranları</w:t>
      </w:r>
      <w:r w:rsidR="007126E2">
        <w:rPr>
          <w:b/>
          <w:lang w:val="tr-TR"/>
        </w:rPr>
        <w:t>, Süresi</w:t>
      </w:r>
      <w:r w:rsidR="007B77B5">
        <w:rPr>
          <w:b/>
          <w:lang w:val="tr-TR"/>
        </w:rPr>
        <w:t xml:space="preserve"> ve Limitlerinin Belirlenmesi</w:t>
      </w:r>
      <w:r w:rsidR="00E42FE0" w:rsidRPr="00E42FE0">
        <w:rPr>
          <w:b/>
          <w:lang w:val="tr-TR"/>
        </w:rPr>
        <w:t>:</w:t>
      </w:r>
    </w:p>
    <w:p w:rsidR="008B09EF" w:rsidRDefault="008B09EF" w:rsidP="008B09EF">
      <w:pPr>
        <w:jc w:val="both"/>
        <w:rPr>
          <w:lang w:val="tr-TR"/>
        </w:rPr>
      </w:pPr>
      <w:r>
        <w:rPr>
          <w:lang w:val="tr-TR"/>
        </w:rPr>
        <w:t>İnceleme yapılacak başvuruların</w:t>
      </w:r>
      <w:r w:rsidR="009516E7">
        <w:rPr>
          <w:lang w:val="tr-TR"/>
        </w:rPr>
        <w:t xml:space="preserve">; </w:t>
      </w:r>
      <w:r>
        <w:rPr>
          <w:lang w:val="tr-TR"/>
        </w:rPr>
        <w:t>hangi</w:t>
      </w:r>
      <w:r w:rsidR="009516E7">
        <w:rPr>
          <w:lang w:val="tr-TR"/>
        </w:rPr>
        <w:t xml:space="preserve"> destek kalemi ile ilgili </w:t>
      </w:r>
      <w:r>
        <w:rPr>
          <w:lang w:val="tr-TR"/>
        </w:rPr>
        <w:t xml:space="preserve">olduğunun </w:t>
      </w:r>
      <w:r w:rsidR="00BA7382">
        <w:rPr>
          <w:lang w:val="tr-TR"/>
        </w:rPr>
        <w:t>girilebilmesi</w:t>
      </w:r>
      <w:r>
        <w:rPr>
          <w:lang w:val="tr-TR"/>
        </w:rPr>
        <w:t xml:space="preserve">, başvuru sahibi şirket türü ve başvuruya konu destek kalemine </w:t>
      </w:r>
      <w:r w:rsidR="002A351B">
        <w:rPr>
          <w:lang w:val="tr-TR"/>
        </w:rPr>
        <w:t xml:space="preserve">göre </w:t>
      </w:r>
      <w:r w:rsidR="00BA7382">
        <w:rPr>
          <w:lang w:val="tr-TR"/>
        </w:rPr>
        <w:t xml:space="preserve">belirlenmiş </w:t>
      </w:r>
      <w:r w:rsidR="009516E7">
        <w:rPr>
          <w:lang w:val="tr-TR"/>
        </w:rPr>
        <w:t>destek l</w:t>
      </w:r>
      <w:r>
        <w:rPr>
          <w:lang w:val="tr-TR"/>
        </w:rPr>
        <w:t>imit</w:t>
      </w:r>
      <w:r w:rsidR="00BA7382">
        <w:rPr>
          <w:lang w:val="tr-TR"/>
        </w:rPr>
        <w:t xml:space="preserve">leri ile kontrolünün sağlanması </w:t>
      </w:r>
      <w:r>
        <w:rPr>
          <w:lang w:val="tr-TR"/>
        </w:rPr>
        <w:t xml:space="preserve">ve harcamayı yapan şirket ortaklık yapısı da göz önünde bulundurularak destek oranının </w:t>
      </w:r>
      <w:r w:rsidR="00BA7382">
        <w:rPr>
          <w:lang w:val="tr-TR"/>
        </w:rPr>
        <w:t xml:space="preserve">belirli parametrelerle hesaplanması </w:t>
      </w:r>
      <w:r>
        <w:rPr>
          <w:lang w:val="tr-TR"/>
        </w:rPr>
        <w:t>gerekmektedir.</w:t>
      </w:r>
    </w:p>
    <w:p w:rsidR="008B09EF" w:rsidRPr="00E42FE0" w:rsidRDefault="008B09EF" w:rsidP="00E42FE0">
      <w:pPr>
        <w:jc w:val="both"/>
        <w:rPr>
          <w:b/>
          <w:lang w:val="tr-TR"/>
        </w:rPr>
      </w:pPr>
    </w:p>
    <w:p w:rsidR="008B09EF" w:rsidRDefault="00E42FE0" w:rsidP="00E42FE0">
      <w:pPr>
        <w:jc w:val="both"/>
        <w:rPr>
          <w:lang w:val="tr-TR"/>
        </w:rPr>
      </w:pPr>
      <w:r>
        <w:rPr>
          <w:lang w:val="tr-TR"/>
        </w:rPr>
        <w:t xml:space="preserve">Destek kalemi, hangi harcamaların </w:t>
      </w:r>
      <w:r w:rsidR="002A351B">
        <w:rPr>
          <w:lang w:val="tr-TR"/>
        </w:rPr>
        <w:t>destekleneceğini;</w:t>
      </w:r>
      <w:r>
        <w:rPr>
          <w:lang w:val="tr-TR"/>
        </w:rPr>
        <w:t xml:space="preserve"> destek oranı ise yapılan harcamaların ne oranda destekleneceğini ifade eder.</w:t>
      </w:r>
      <w:r w:rsidR="008B09EF">
        <w:rPr>
          <w:lang w:val="tr-TR"/>
        </w:rPr>
        <w:t xml:space="preserve"> </w:t>
      </w:r>
      <w:proofErr w:type="gramStart"/>
      <w:r w:rsidR="00E17587">
        <w:rPr>
          <w:lang w:val="tr-TR"/>
        </w:rPr>
        <w:t>l</w:t>
      </w:r>
      <w:r w:rsidR="007B77B5">
        <w:rPr>
          <w:lang w:val="tr-TR"/>
        </w:rPr>
        <w:t>imitler</w:t>
      </w:r>
      <w:proofErr w:type="gramEnd"/>
      <w:r w:rsidR="007B77B5">
        <w:rPr>
          <w:lang w:val="tr-TR"/>
        </w:rPr>
        <w:t xml:space="preserve"> ise destek kalemi</w:t>
      </w:r>
      <w:r w:rsidR="006775CD">
        <w:rPr>
          <w:lang w:val="tr-TR"/>
        </w:rPr>
        <w:t xml:space="preserve">, yıl, firma </w:t>
      </w:r>
      <w:r w:rsidR="007B77B5">
        <w:rPr>
          <w:lang w:val="tr-TR"/>
        </w:rPr>
        <w:t xml:space="preserve">bazında firmanın alabileceği azami destek tutarını ifade eder. </w:t>
      </w:r>
    </w:p>
    <w:p w:rsidR="006775CD" w:rsidRDefault="006775CD" w:rsidP="00E42FE0">
      <w:pPr>
        <w:jc w:val="both"/>
        <w:rPr>
          <w:lang w:val="tr-TR"/>
        </w:rPr>
      </w:pPr>
    </w:p>
    <w:p w:rsidR="00E42FE0" w:rsidRDefault="007126E2" w:rsidP="00E42FE0">
      <w:pPr>
        <w:jc w:val="both"/>
        <w:rPr>
          <w:lang w:val="tr-TR"/>
        </w:rPr>
      </w:pPr>
      <w:r>
        <w:rPr>
          <w:lang w:val="tr-TR"/>
        </w:rPr>
        <w:t xml:space="preserve">Yıllık </w:t>
      </w:r>
      <w:r w:rsidR="006775CD">
        <w:rPr>
          <w:lang w:val="tr-TR"/>
        </w:rPr>
        <w:t xml:space="preserve">ya da desteğe konu harcama türü bazında </w:t>
      </w:r>
      <w:r>
        <w:rPr>
          <w:lang w:val="tr-TR"/>
        </w:rPr>
        <w:t>limit</w:t>
      </w:r>
      <w:r w:rsidR="006775CD">
        <w:rPr>
          <w:lang w:val="tr-TR"/>
        </w:rPr>
        <w:t xml:space="preserve"> kullanımları takip edilerek raporlanabilmeli. </w:t>
      </w:r>
    </w:p>
    <w:p w:rsidR="006775CD" w:rsidRDefault="006775CD" w:rsidP="00E42FE0">
      <w:pPr>
        <w:jc w:val="both"/>
        <w:rPr>
          <w:lang w:val="tr-TR"/>
        </w:rPr>
      </w:pPr>
    </w:p>
    <w:p w:rsidR="00E42FE0" w:rsidRDefault="007B77B5" w:rsidP="00E42FE0">
      <w:pPr>
        <w:jc w:val="both"/>
        <w:rPr>
          <w:lang w:val="tr-TR"/>
        </w:rPr>
      </w:pPr>
      <w:r>
        <w:rPr>
          <w:lang w:val="tr-TR"/>
        </w:rPr>
        <w:t xml:space="preserve">Destek Oranları; </w:t>
      </w:r>
    </w:p>
    <w:p w:rsidR="001A25A3" w:rsidRDefault="00B014C4" w:rsidP="00E42FE0">
      <w:pPr>
        <w:jc w:val="both"/>
        <w:rPr>
          <w:lang w:val="tr-TR"/>
        </w:rPr>
      </w:pPr>
      <w:r>
        <w:rPr>
          <w:lang w:val="tr-TR"/>
        </w:rPr>
        <w:t xml:space="preserve">Destek konusu, faaliyet ülkesi, firma türü, yıl gibi </w:t>
      </w:r>
      <w:r w:rsidR="003A7F30">
        <w:rPr>
          <w:lang w:val="tr-TR"/>
        </w:rPr>
        <w:t xml:space="preserve">parametrelere bağlı olarak değişiklik gösterir. </w:t>
      </w:r>
    </w:p>
    <w:p w:rsidR="001A25A3" w:rsidRDefault="001A25A3" w:rsidP="00E42FE0">
      <w:pPr>
        <w:jc w:val="both"/>
        <w:rPr>
          <w:lang w:val="tr-TR"/>
        </w:rPr>
      </w:pPr>
    </w:p>
    <w:p w:rsidR="00B240DE" w:rsidRDefault="003A7F30" w:rsidP="002A351B">
      <w:pPr>
        <w:jc w:val="both"/>
        <w:rPr>
          <w:i/>
          <w:lang w:val="tr-TR"/>
        </w:rPr>
      </w:pPr>
      <w:r>
        <w:rPr>
          <w:i/>
          <w:lang w:val="tr-TR"/>
        </w:rPr>
        <w:t xml:space="preserve">Firma İhracat rakamı gibi bazı alanların dış kaynaktan sorgulanabilir olması istenebilir. </w:t>
      </w:r>
    </w:p>
    <w:p w:rsidR="003948E4" w:rsidRPr="003948E4" w:rsidRDefault="003948E4" w:rsidP="002A351B">
      <w:pPr>
        <w:jc w:val="both"/>
        <w:rPr>
          <w:i/>
          <w:lang w:val="tr-TR"/>
        </w:rPr>
      </w:pPr>
    </w:p>
    <w:p w:rsidR="007979D5" w:rsidRPr="003948E4" w:rsidRDefault="007979D5" w:rsidP="002A351B">
      <w:pPr>
        <w:jc w:val="both"/>
        <w:rPr>
          <w:i/>
          <w:lang w:val="tr-TR"/>
        </w:rPr>
      </w:pPr>
    </w:p>
    <w:p w:rsidR="008D3CF4" w:rsidRDefault="008D3CF4" w:rsidP="002A351B">
      <w:pPr>
        <w:jc w:val="both"/>
        <w:rPr>
          <w:b/>
          <w:lang w:val="tr-TR"/>
        </w:rPr>
      </w:pPr>
      <w:r>
        <w:rPr>
          <w:b/>
          <w:lang w:val="tr-TR"/>
        </w:rPr>
        <w:t>6-</w:t>
      </w:r>
      <w:r w:rsidR="006C644E">
        <w:rPr>
          <w:b/>
          <w:lang w:val="tr-TR"/>
        </w:rPr>
        <w:t>Yurt Dışı Birim Kaydının Yapılması</w:t>
      </w:r>
      <w:r w:rsidR="00D65C19">
        <w:rPr>
          <w:b/>
          <w:lang w:val="tr-TR"/>
        </w:rPr>
        <w:t xml:space="preserve"> ve Sözleşme Bilgilerinin Girilmesi</w:t>
      </w:r>
      <w:r w:rsidR="006C644E">
        <w:rPr>
          <w:b/>
          <w:lang w:val="tr-TR"/>
        </w:rPr>
        <w:t xml:space="preserve">: </w:t>
      </w:r>
    </w:p>
    <w:p w:rsidR="00220774" w:rsidRDefault="00220774" w:rsidP="002A351B">
      <w:pPr>
        <w:jc w:val="both"/>
        <w:rPr>
          <w:lang w:val="tr-TR"/>
        </w:rPr>
      </w:pPr>
    </w:p>
    <w:p w:rsidR="00220774" w:rsidRDefault="006C644E" w:rsidP="002A351B">
      <w:pPr>
        <w:jc w:val="both"/>
        <w:rPr>
          <w:lang w:val="tr-TR"/>
        </w:rPr>
      </w:pPr>
      <w:r w:rsidRPr="006C644E">
        <w:rPr>
          <w:lang w:val="tr-TR"/>
        </w:rPr>
        <w:t xml:space="preserve">Kira destekleri incelemesi yapılırken bahse konu başvurunun </w:t>
      </w:r>
      <w:r w:rsidR="00220774">
        <w:rPr>
          <w:lang w:val="tr-TR"/>
        </w:rPr>
        <w:t xml:space="preserve">yurtdışındaki </w:t>
      </w:r>
      <w:r>
        <w:rPr>
          <w:lang w:val="tr-TR"/>
        </w:rPr>
        <w:t xml:space="preserve">hangi adrese/birime ilişkin yapıldığının </w:t>
      </w:r>
      <w:r w:rsidR="00220774">
        <w:rPr>
          <w:lang w:val="tr-TR"/>
        </w:rPr>
        <w:t xml:space="preserve">kaydının ve takibinin yapılıyor </w:t>
      </w:r>
      <w:r>
        <w:rPr>
          <w:lang w:val="tr-TR"/>
        </w:rPr>
        <w:t xml:space="preserve">olması gerekmektedir. </w:t>
      </w:r>
    </w:p>
    <w:p w:rsidR="00220774" w:rsidRDefault="00220774" w:rsidP="002A351B">
      <w:pPr>
        <w:jc w:val="both"/>
        <w:rPr>
          <w:lang w:val="tr-TR"/>
        </w:rPr>
      </w:pPr>
    </w:p>
    <w:p w:rsidR="005D5539" w:rsidRDefault="006C644E" w:rsidP="002A351B">
      <w:pPr>
        <w:jc w:val="both"/>
        <w:rPr>
          <w:lang w:val="tr-TR"/>
        </w:rPr>
      </w:pPr>
      <w:r>
        <w:rPr>
          <w:lang w:val="tr-TR"/>
        </w:rPr>
        <w:t xml:space="preserve">Yurt dışı birimler için; Birim </w:t>
      </w:r>
      <w:r w:rsidR="00230C50">
        <w:rPr>
          <w:lang w:val="tr-TR"/>
        </w:rPr>
        <w:t>numarası</w:t>
      </w:r>
      <w:r w:rsidR="002B7A80">
        <w:rPr>
          <w:lang w:val="tr-TR"/>
        </w:rPr>
        <w:t xml:space="preserve"> </w:t>
      </w:r>
      <w:r w:rsidR="00230C50">
        <w:rPr>
          <w:lang w:val="tr-TR"/>
        </w:rPr>
        <w:t>(1.Birim, 2. Birim…)</w:t>
      </w:r>
      <w:r>
        <w:rPr>
          <w:lang w:val="tr-TR"/>
        </w:rPr>
        <w:t>, bir</w:t>
      </w:r>
      <w:r w:rsidR="00230C50">
        <w:rPr>
          <w:lang w:val="tr-TR"/>
        </w:rPr>
        <w:t>im türü (mağaza</w:t>
      </w:r>
      <w:r w:rsidR="002B7A80">
        <w:rPr>
          <w:lang w:val="tr-TR"/>
        </w:rPr>
        <w:t xml:space="preserve">, ofis...), sözleşme bilgileri * vb. alanlar girilir.  </w:t>
      </w:r>
    </w:p>
    <w:p w:rsidR="002B7A80" w:rsidRDefault="002B7A80" w:rsidP="002A351B">
      <w:pPr>
        <w:jc w:val="both"/>
        <w:rPr>
          <w:lang w:val="tr-TR"/>
        </w:rPr>
      </w:pPr>
    </w:p>
    <w:p w:rsidR="005D5539" w:rsidRDefault="00230C50" w:rsidP="002A351B">
      <w:pPr>
        <w:jc w:val="both"/>
        <w:rPr>
          <w:lang w:val="tr-TR"/>
        </w:rPr>
      </w:pPr>
      <w:r>
        <w:rPr>
          <w:lang w:val="tr-TR"/>
        </w:rPr>
        <w:t xml:space="preserve">Sözleşme bilgileri; </w:t>
      </w:r>
    </w:p>
    <w:p w:rsidR="006C644E" w:rsidRPr="006C644E" w:rsidRDefault="005D5539" w:rsidP="002A351B">
      <w:pPr>
        <w:jc w:val="both"/>
        <w:rPr>
          <w:i/>
          <w:lang w:val="tr-TR"/>
        </w:rPr>
      </w:pPr>
      <w:proofErr w:type="gramStart"/>
      <w:r>
        <w:rPr>
          <w:lang w:val="tr-TR"/>
        </w:rPr>
        <w:t xml:space="preserve">Birim adresi, şehri, ülkesi, </w:t>
      </w:r>
      <w:r w:rsidR="00230C50">
        <w:rPr>
          <w:lang w:val="tr-TR"/>
        </w:rPr>
        <w:t xml:space="preserve">Kiralama yapan taraf /şirket, (varsa banka bilgileri) kiraya veren taraf (varsa banka bilgileri), kiralanan alan (m2), sözleşme başlangıç tarihi, bitiş tarihi, </w:t>
      </w:r>
      <w:r>
        <w:rPr>
          <w:lang w:val="tr-TR"/>
        </w:rPr>
        <w:t xml:space="preserve">ödeme periyodu (aylık, 3 aylık, 6 aylık, yıllık, düzensiz), KDV’siz </w:t>
      </w:r>
      <w:r w:rsidR="00230C50">
        <w:rPr>
          <w:lang w:val="tr-TR"/>
        </w:rPr>
        <w:t>net kira bedeli</w:t>
      </w:r>
      <w:r>
        <w:rPr>
          <w:lang w:val="tr-TR"/>
        </w:rPr>
        <w:t>, KD</w:t>
      </w:r>
      <w:r w:rsidR="00B240DE">
        <w:rPr>
          <w:lang w:val="tr-TR"/>
        </w:rPr>
        <w:t>V oranı, KDV’li net kira bedeli, girilen tutarlar için para birimleri</w:t>
      </w:r>
      <w:r>
        <w:rPr>
          <w:lang w:val="tr-TR"/>
        </w:rPr>
        <w:t xml:space="preserve"> (Kira bedelleri ödeme periyoduna göre yazılır ve hesaplamalar KDV’li tutar </w:t>
      </w:r>
      <w:r w:rsidR="005B12EB">
        <w:rPr>
          <w:lang w:val="tr-TR"/>
        </w:rPr>
        <w:t xml:space="preserve">göz önünde bulundurularak </w:t>
      </w:r>
      <w:r w:rsidR="00B240DE">
        <w:rPr>
          <w:lang w:val="tr-TR"/>
        </w:rPr>
        <w:t>yapılır.)</w:t>
      </w:r>
      <w:proofErr w:type="gramEnd"/>
    </w:p>
    <w:p w:rsidR="00D65C19" w:rsidRDefault="00D65C19" w:rsidP="004472C0">
      <w:pPr>
        <w:pStyle w:val="ListeParagraf"/>
        <w:jc w:val="both"/>
        <w:rPr>
          <w:i/>
          <w:color w:val="auto"/>
          <w:sz w:val="24"/>
          <w:szCs w:val="24"/>
          <w:lang w:val="tr-TR"/>
        </w:rPr>
      </w:pPr>
    </w:p>
    <w:p w:rsidR="000A5B74" w:rsidRPr="000A5B74" w:rsidRDefault="00B240DE" w:rsidP="000A5B74">
      <w:pPr>
        <w:pStyle w:val="ListeParagraf"/>
        <w:jc w:val="both"/>
        <w:rPr>
          <w:i/>
          <w:color w:val="auto"/>
          <w:sz w:val="24"/>
          <w:szCs w:val="24"/>
          <w:lang w:val="tr-TR"/>
        </w:rPr>
      </w:pPr>
      <w:r>
        <w:rPr>
          <w:i/>
          <w:color w:val="auto"/>
          <w:sz w:val="24"/>
          <w:szCs w:val="24"/>
          <w:lang w:val="tr-TR"/>
        </w:rPr>
        <w:t xml:space="preserve">Diğer </w:t>
      </w:r>
      <w:r w:rsidR="00D65C19">
        <w:rPr>
          <w:i/>
          <w:color w:val="auto"/>
          <w:sz w:val="24"/>
          <w:szCs w:val="24"/>
          <w:lang w:val="tr-TR"/>
        </w:rPr>
        <w:t xml:space="preserve">harcamaları için de sözleşme bilgileri girilebilir. Sözleşme şartı </w:t>
      </w:r>
      <w:r>
        <w:rPr>
          <w:i/>
          <w:color w:val="auto"/>
          <w:sz w:val="24"/>
          <w:szCs w:val="24"/>
          <w:lang w:val="tr-TR"/>
        </w:rPr>
        <w:t xml:space="preserve">her destek türünde </w:t>
      </w:r>
      <w:r w:rsidR="00D65C19">
        <w:rPr>
          <w:i/>
          <w:color w:val="auto"/>
          <w:sz w:val="24"/>
          <w:szCs w:val="24"/>
          <w:lang w:val="tr-TR"/>
        </w:rPr>
        <w:t xml:space="preserve">olmamakla birlikte sözleşme </w:t>
      </w:r>
      <w:r w:rsidR="000A5B74">
        <w:rPr>
          <w:i/>
          <w:color w:val="auto"/>
          <w:sz w:val="24"/>
          <w:szCs w:val="24"/>
          <w:lang w:val="tr-TR"/>
        </w:rPr>
        <w:t xml:space="preserve">bilgileri girilmiş ise yapılan harcamaların </w:t>
      </w:r>
      <w:r>
        <w:rPr>
          <w:i/>
          <w:color w:val="auto"/>
          <w:sz w:val="24"/>
          <w:szCs w:val="24"/>
          <w:lang w:val="tr-TR"/>
        </w:rPr>
        <w:t xml:space="preserve">bağlantı kurulan </w:t>
      </w:r>
      <w:r w:rsidR="000A5B74">
        <w:rPr>
          <w:i/>
          <w:color w:val="auto"/>
          <w:sz w:val="24"/>
          <w:szCs w:val="24"/>
          <w:lang w:val="tr-TR"/>
        </w:rPr>
        <w:t>sözleşme</w:t>
      </w:r>
      <w:r>
        <w:rPr>
          <w:i/>
          <w:color w:val="auto"/>
          <w:sz w:val="24"/>
          <w:szCs w:val="24"/>
          <w:lang w:val="tr-TR"/>
        </w:rPr>
        <w:t xml:space="preserve"> ile</w:t>
      </w:r>
      <w:r w:rsidR="000A5B74">
        <w:rPr>
          <w:i/>
          <w:color w:val="auto"/>
          <w:sz w:val="24"/>
          <w:szCs w:val="24"/>
          <w:lang w:val="tr-TR"/>
        </w:rPr>
        <w:t xml:space="preserve"> uyumlu olması denetlenmelidir. </w:t>
      </w:r>
    </w:p>
    <w:p w:rsidR="000A5B74" w:rsidRDefault="000A5B74" w:rsidP="000A5B74">
      <w:pPr>
        <w:jc w:val="both"/>
        <w:rPr>
          <w:lang w:val="tr-TR"/>
        </w:rPr>
      </w:pPr>
      <w:r>
        <w:rPr>
          <w:lang w:val="tr-TR"/>
        </w:rPr>
        <w:t xml:space="preserve">Sözleşme bilgileri; </w:t>
      </w:r>
    </w:p>
    <w:p w:rsidR="000A5B74" w:rsidRPr="000A5B74" w:rsidRDefault="000A5B74" w:rsidP="000A5B74">
      <w:pPr>
        <w:jc w:val="both"/>
        <w:rPr>
          <w:i/>
          <w:lang w:val="tr-TR"/>
        </w:rPr>
      </w:pPr>
      <w:proofErr w:type="gramStart"/>
      <w:r>
        <w:rPr>
          <w:lang w:val="tr-TR"/>
        </w:rPr>
        <w:t xml:space="preserve">Hizmet veren taraf / şirket </w:t>
      </w:r>
      <w:r w:rsidRPr="000A5B74">
        <w:rPr>
          <w:lang w:val="tr-TR"/>
        </w:rPr>
        <w:t>(varsa banka bilgileri)</w:t>
      </w:r>
      <w:r>
        <w:rPr>
          <w:lang w:val="tr-TR"/>
        </w:rPr>
        <w:t>, hizmet alan taraf ( varsa banka bilgileri )</w:t>
      </w:r>
      <w:r w:rsidRPr="000A5B74">
        <w:rPr>
          <w:lang w:val="tr-TR"/>
        </w:rPr>
        <w:t>sözleşme başlangıç tarihi, bitiş tarihi, ödeme periyodu (aylık, 3 aylık, 6 aylık, yıllık, düzensiz),</w:t>
      </w:r>
      <w:r>
        <w:rPr>
          <w:lang w:val="tr-TR"/>
        </w:rPr>
        <w:t xml:space="preserve"> alınan hizmet içeriği,</w:t>
      </w:r>
      <w:r w:rsidRPr="000A5B74">
        <w:rPr>
          <w:lang w:val="tr-TR"/>
        </w:rPr>
        <w:t xml:space="preserve"> KDV’siz </w:t>
      </w:r>
      <w:r>
        <w:rPr>
          <w:lang w:val="tr-TR"/>
        </w:rPr>
        <w:t xml:space="preserve">hizmet </w:t>
      </w:r>
      <w:r w:rsidRPr="000A5B74">
        <w:rPr>
          <w:lang w:val="tr-TR"/>
        </w:rPr>
        <w:t>bedeli</w:t>
      </w:r>
      <w:r>
        <w:rPr>
          <w:lang w:val="tr-TR"/>
        </w:rPr>
        <w:t>, KDV oranı, KDV’li hizmet</w:t>
      </w:r>
      <w:r w:rsidR="00B240DE">
        <w:rPr>
          <w:lang w:val="tr-TR"/>
        </w:rPr>
        <w:t xml:space="preserve"> bedeli, girilen tutarlar için para birimleri</w:t>
      </w:r>
      <w:r>
        <w:rPr>
          <w:lang w:val="tr-TR"/>
        </w:rPr>
        <w:t xml:space="preserve"> ( Hizmet </w:t>
      </w:r>
      <w:r w:rsidRPr="000A5B74">
        <w:rPr>
          <w:lang w:val="tr-TR"/>
        </w:rPr>
        <w:t>bedelleri ödeme periyoduna göre yazılır ve hesaplamalar KDV’li tutar göz önünde bulundurularak yapılır.</w:t>
      </w:r>
      <w:r w:rsidR="00B240DE">
        <w:rPr>
          <w:lang w:val="tr-TR"/>
        </w:rPr>
        <w:t>)</w:t>
      </w:r>
      <w:proofErr w:type="gramEnd"/>
    </w:p>
    <w:p w:rsidR="000A5B74" w:rsidRDefault="000A5B74" w:rsidP="000A5B74">
      <w:pPr>
        <w:jc w:val="both"/>
        <w:rPr>
          <w:lang w:val="tr-TR"/>
        </w:rPr>
      </w:pPr>
    </w:p>
    <w:p w:rsidR="009A163C" w:rsidRDefault="00325F5A" w:rsidP="00C64F9C">
      <w:pPr>
        <w:pStyle w:val="Balk1"/>
        <w:jc w:val="both"/>
      </w:pPr>
      <w:r>
        <w:t xml:space="preserve">7-Harcama Bilgilerinin </w:t>
      </w:r>
      <w:r w:rsidR="007F40E4">
        <w:t>Girilmesi</w:t>
      </w:r>
      <w:r w:rsidR="00C603B8">
        <w:t xml:space="preserve"> ve</w:t>
      </w:r>
      <w:r w:rsidR="00D65C19">
        <w:t xml:space="preserve"> Hak Ediş Hesaplamalarının Yapılması</w:t>
      </w:r>
      <w:r w:rsidR="007F40E4">
        <w:t xml:space="preserve"> </w:t>
      </w:r>
    </w:p>
    <w:p w:rsidR="00D65C19" w:rsidRDefault="00D65C19" w:rsidP="00D65C19">
      <w:pPr>
        <w:rPr>
          <w:lang w:val="tr-TR"/>
        </w:rPr>
      </w:pPr>
    </w:p>
    <w:p w:rsidR="00D65C19" w:rsidRDefault="00D65C19" w:rsidP="007F40E4">
      <w:pPr>
        <w:jc w:val="both"/>
        <w:rPr>
          <w:lang w:val="tr-TR"/>
        </w:rPr>
      </w:pPr>
      <w:r>
        <w:rPr>
          <w:lang w:val="tr-TR"/>
        </w:rPr>
        <w:t xml:space="preserve">Harcamalar için; destek yılı, harcama dönemi, </w:t>
      </w:r>
      <w:r w:rsidR="0071289B">
        <w:rPr>
          <w:lang w:val="tr-TR"/>
        </w:rPr>
        <w:t xml:space="preserve">fatura düzenleyen taraf/şirket, </w:t>
      </w:r>
      <w:r>
        <w:rPr>
          <w:lang w:val="tr-TR"/>
        </w:rPr>
        <w:t>fatura tarihi</w:t>
      </w:r>
      <w:r w:rsidR="0071289B">
        <w:rPr>
          <w:lang w:val="tr-TR"/>
        </w:rPr>
        <w:t xml:space="preserve"> (kira destekleri için fatura ibraz zorunluluğu yoktur)</w:t>
      </w:r>
      <w:r>
        <w:rPr>
          <w:lang w:val="tr-TR"/>
        </w:rPr>
        <w:t>, ödeme belgesi tarihi, öde</w:t>
      </w:r>
      <w:r w:rsidR="0071289B">
        <w:rPr>
          <w:lang w:val="tr-TR"/>
        </w:rPr>
        <w:t>me belgesi tutarı (para birimi belirtilerek) bilgilerinin girilmesi ve girilen para birimi üzerinden tutar, ödeme belgesinin tarihinin bir gün öncesine denk gelen kur ile ABD Dolarına çevrilmeli, bulunan tutar sistem tarafından belirlenecek “destek oranı” ile çarpılara</w:t>
      </w:r>
      <w:r w:rsidR="007F40E4">
        <w:rPr>
          <w:lang w:val="tr-TR"/>
        </w:rPr>
        <w:t xml:space="preserve">k destek tutarı ABD Doları cinsinden bulunmalı ve merkez bankası alış </w:t>
      </w:r>
      <w:r w:rsidR="007F40E4" w:rsidRPr="007F40E4">
        <w:rPr>
          <w:rFonts w:asciiTheme="minorHAnsi" w:hAnsiTheme="minorHAnsi"/>
          <w:lang w:val="tr-TR"/>
        </w:rPr>
        <w:t>‘$/₺’</w:t>
      </w:r>
      <w:r w:rsidR="0071289B">
        <w:rPr>
          <w:lang w:val="tr-TR"/>
        </w:rPr>
        <w:t xml:space="preserve"> </w:t>
      </w:r>
      <w:r w:rsidR="007F40E4">
        <w:rPr>
          <w:lang w:val="tr-TR"/>
        </w:rPr>
        <w:t xml:space="preserve"> kuru </w:t>
      </w:r>
      <w:proofErr w:type="gramStart"/>
      <w:r w:rsidR="007F40E4">
        <w:rPr>
          <w:lang w:val="tr-TR"/>
        </w:rPr>
        <w:t>baz</w:t>
      </w:r>
      <w:proofErr w:type="gramEnd"/>
      <w:r w:rsidR="007F40E4">
        <w:rPr>
          <w:lang w:val="tr-TR"/>
        </w:rPr>
        <w:t xml:space="preserve"> alınarak TL cinsinden destek tutarı hesaplanmalı. İlgili başvuruda / başvurularda yer alan bütün ödemeler için aynı işlem yapıldıktan sonra destek tutarlarının alt toplamları alınarak ABD Doları ve TL cinsinden hak ediş tutarları hesaplanmalıdır.</w:t>
      </w:r>
    </w:p>
    <w:p w:rsidR="00741DCB" w:rsidRDefault="00741DCB" w:rsidP="007F40E4">
      <w:pPr>
        <w:jc w:val="both"/>
        <w:rPr>
          <w:lang w:val="tr-TR"/>
        </w:rPr>
      </w:pPr>
    </w:p>
    <w:p w:rsidR="00741DCB" w:rsidRDefault="00741DCB" w:rsidP="007F40E4">
      <w:pPr>
        <w:jc w:val="both"/>
        <w:rPr>
          <w:lang w:val="tr-TR"/>
        </w:rPr>
      </w:pPr>
    </w:p>
    <w:p w:rsidR="00741DCB" w:rsidRDefault="00741DCB" w:rsidP="00741DCB">
      <w:pPr>
        <w:pStyle w:val="Balk1"/>
        <w:jc w:val="both"/>
      </w:pPr>
      <w:r>
        <w:t>8-</w:t>
      </w:r>
      <w:r w:rsidRPr="00741DCB">
        <w:t xml:space="preserve"> </w:t>
      </w:r>
      <w:r>
        <w:t xml:space="preserve">İnceleme Fişi Oluşturulması, Onaylanması ve Merkez Bankası / </w:t>
      </w:r>
      <w:r w:rsidR="00C603B8">
        <w:t>Şirket</w:t>
      </w:r>
      <w:r>
        <w:t xml:space="preserve"> Bildirim Yazılarının Hazırlanması </w:t>
      </w:r>
    </w:p>
    <w:p w:rsidR="00741DCB" w:rsidRDefault="00741DCB" w:rsidP="00741DCB">
      <w:pPr>
        <w:rPr>
          <w:lang w:val="tr-TR"/>
        </w:rPr>
      </w:pPr>
    </w:p>
    <w:p w:rsidR="00741DCB" w:rsidRDefault="00741DCB" w:rsidP="00741DCB">
      <w:pPr>
        <w:rPr>
          <w:lang w:val="tr-TR"/>
        </w:rPr>
      </w:pPr>
      <w:r>
        <w:rPr>
          <w:lang w:val="tr-TR"/>
        </w:rPr>
        <w:t xml:space="preserve">İncelenen başvurulara ilişkin, yurt içi ve </w:t>
      </w:r>
      <w:r w:rsidR="00FD09D4">
        <w:rPr>
          <w:lang w:val="tr-TR"/>
        </w:rPr>
        <w:t xml:space="preserve">varsa harcamayı yapan </w:t>
      </w:r>
      <w:r>
        <w:rPr>
          <w:lang w:val="tr-TR"/>
        </w:rPr>
        <w:t xml:space="preserve">yurt dışı şirket bilgilerinin, hesaplama bilgilerinin vs. yer aldığı (gerekli bilgilere ilişkin örnek formatı Genel Sekreterlik tarafından sağlanacak) inceleme fişleri oluşturulur ve </w:t>
      </w:r>
      <w:r w:rsidR="000650A8">
        <w:rPr>
          <w:lang w:val="tr-TR"/>
        </w:rPr>
        <w:t xml:space="preserve">yazdırılır. </w:t>
      </w:r>
    </w:p>
    <w:p w:rsidR="000650A8" w:rsidRPr="00741DCB" w:rsidRDefault="000650A8" w:rsidP="00741DCB">
      <w:pPr>
        <w:rPr>
          <w:lang w:val="tr-TR"/>
        </w:rPr>
      </w:pPr>
    </w:p>
    <w:p w:rsidR="007F40E4" w:rsidRDefault="00741DCB" w:rsidP="007F40E4">
      <w:pPr>
        <w:jc w:val="both"/>
        <w:rPr>
          <w:lang w:val="tr-TR"/>
        </w:rPr>
      </w:pPr>
      <w:proofErr w:type="gramStart"/>
      <w:r>
        <w:rPr>
          <w:lang w:val="tr-TR"/>
        </w:rPr>
        <w:t>inceleme</w:t>
      </w:r>
      <w:proofErr w:type="gramEnd"/>
      <w:r>
        <w:rPr>
          <w:lang w:val="tr-TR"/>
        </w:rPr>
        <w:t xml:space="preserve"> fişleri </w:t>
      </w:r>
      <w:r w:rsidR="00C70F59">
        <w:rPr>
          <w:lang w:val="tr-TR"/>
        </w:rPr>
        <w:t>için;  h</w:t>
      </w:r>
      <w:r w:rsidR="007F40E4">
        <w:rPr>
          <w:lang w:val="tr-TR"/>
        </w:rPr>
        <w:t>esaplanan hak ediş tutarları</w:t>
      </w:r>
      <w:r w:rsidR="00C70F59">
        <w:rPr>
          <w:lang w:val="tr-TR"/>
        </w:rPr>
        <w:t>, başvuru ve</w:t>
      </w:r>
      <w:r w:rsidR="007F40E4">
        <w:rPr>
          <w:lang w:val="tr-TR"/>
        </w:rPr>
        <w:t xml:space="preserve"> şirket bilgileri</w:t>
      </w:r>
      <w:r w:rsidR="00C70F59">
        <w:rPr>
          <w:lang w:val="tr-TR"/>
        </w:rPr>
        <w:t xml:space="preserve"> kullanılarak</w:t>
      </w:r>
      <w:r w:rsidR="007F40E4">
        <w:rPr>
          <w:lang w:val="tr-TR"/>
        </w:rPr>
        <w:t xml:space="preserve">, </w:t>
      </w:r>
      <w:r w:rsidR="00C70F59">
        <w:rPr>
          <w:lang w:val="tr-TR"/>
        </w:rPr>
        <w:t>standart formatı olan</w:t>
      </w:r>
      <w:r w:rsidR="00FD09D4">
        <w:rPr>
          <w:lang w:val="tr-TR"/>
        </w:rPr>
        <w:t>,</w:t>
      </w:r>
      <w:r w:rsidR="00C70F59">
        <w:rPr>
          <w:lang w:val="tr-TR"/>
        </w:rPr>
        <w:t xml:space="preserve"> </w:t>
      </w:r>
      <w:r w:rsidR="007F40E4">
        <w:rPr>
          <w:lang w:val="tr-TR"/>
        </w:rPr>
        <w:t xml:space="preserve">şirket hak ediş bildirimi ve TCMB ödeme talimatı yazıları sistem tarafından otomatik olarak hazırlanabilmelidir. </w:t>
      </w:r>
    </w:p>
    <w:p w:rsidR="000650A8" w:rsidRDefault="000650A8" w:rsidP="007F40E4">
      <w:pPr>
        <w:jc w:val="both"/>
        <w:rPr>
          <w:lang w:val="tr-TR"/>
        </w:rPr>
      </w:pPr>
    </w:p>
    <w:p w:rsidR="007F40E4" w:rsidRDefault="007F40E4" w:rsidP="007F40E4">
      <w:pPr>
        <w:jc w:val="both"/>
        <w:rPr>
          <w:lang w:val="tr-TR"/>
        </w:rPr>
      </w:pPr>
      <w:r>
        <w:rPr>
          <w:lang w:val="tr-TR"/>
        </w:rPr>
        <w:t>TCMB ödeme talimatına konu olan başvurular iç</w:t>
      </w:r>
      <w:r w:rsidR="00FD09D4">
        <w:rPr>
          <w:lang w:val="tr-TR"/>
        </w:rPr>
        <w:t>in, başvuru dosyası kayıt tabloların</w:t>
      </w:r>
      <w:r>
        <w:rPr>
          <w:lang w:val="tr-TR"/>
        </w:rPr>
        <w:t xml:space="preserve">daki dosya durumları otomatik olarak </w:t>
      </w:r>
      <w:r w:rsidR="00C70F59">
        <w:rPr>
          <w:lang w:val="tr-TR"/>
        </w:rPr>
        <w:t xml:space="preserve">güncellenmelidir. </w:t>
      </w:r>
    </w:p>
    <w:p w:rsidR="00E87B53" w:rsidRDefault="00E87B53" w:rsidP="007F40E4">
      <w:pPr>
        <w:jc w:val="both"/>
        <w:rPr>
          <w:lang w:val="tr-TR"/>
        </w:rPr>
      </w:pPr>
    </w:p>
    <w:p w:rsidR="00E87B53" w:rsidRDefault="00E87B53" w:rsidP="007F40E4">
      <w:pPr>
        <w:jc w:val="both"/>
        <w:rPr>
          <w:b/>
          <w:lang w:val="tr-TR"/>
        </w:rPr>
      </w:pPr>
      <w:r w:rsidRPr="00E87B53">
        <w:rPr>
          <w:b/>
          <w:lang w:val="tr-TR"/>
        </w:rPr>
        <w:t xml:space="preserve">9- </w:t>
      </w:r>
      <w:r w:rsidR="00FD09D4">
        <w:rPr>
          <w:b/>
          <w:lang w:val="tr-TR"/>
        </w:rPr>
        <w:t>Hak Ediş Ödem</w:t>
      </w:r>
      <w:r w:rsidR="00C356D7">
        <w:rPr>
          <w:b/>
          <w:lang w:val="tr-TR"/>
        </w:rPr>
        <w:t>eleri Kayıt Tabloları</w:t>
      </w:r>
      <w:r w:rsidR="00D711CF">
        <w:rPr>
          <w:b/>
          <w:lang w:val="tr-TR"/>
        </w:rPr>
        <w:t xml:space="preserve"> Oluşturulma</w:t>
      </w:r>
      <w:r w:rsidR="00C356D7">
        <w:rPr>
          <w:b/>
          <w:lang w:val="tr-TR"/>
        </w:rPr>
        <w:t>sı</w:t>
      </w:r>
      <w:r w:rsidR="00FD09D4">
        <w:rPr>
          <w:b/>
          <w:lang w:val="tr-TR"/>
        </w:rPr>
        <w:t xml:space="preserve"> ve </w:t>
      </w:r>
      <w:r w:rsidRPr="00E87B53">
        <w:rPr>
          <w:b/>
          <w:lang w:val="tr-TR"/>
        </w:rPr>
        <w:t xml:space="preserve">Raporlama Yapılması </w:t>
      </w:r>
    </w:p>
    <w:p w:rsidR="00FD09D4" w:rsidRPr="00FD09D4" w:rsidRDefault="00FD09D4" w:rsidP="007F40E4">
      <w:pPr>
        <w:jc w:val="both"/>
        <w:rPr>
          <w:lang w:val="tr-TR"/>
        </w:rPr>
      </w:pPr>
    </w:p>
    <w:p w:rsidR="00FD09D4" w:rsidRPr="00FD09D4" w:rsidRDefault="00FD09D4" w:rsidP="007F40E4">
      <w:pPr>
        <w:jc w:val="both"/>
        <w:rPr>
          <w:lang w:val="tr-TR"/>
        </w:rPr>
      </w:pPr>
      <w:r w:rsidRPr="00FD09D4">
        <w:rPr>
          <w:lang w:val="tr-TR"/>
        </w:rPr>
        <w:t xml:space="preserve">Merkez Bankasına gönderilen </w:t>
      </w:r>
      <w:r>
        <w:rPr>
          <w:lang w:val="tr-TR"/>
        </w:rPr>
        <w:t xml:space="preserve">ödeme talimatları için her tebliğ kapsamında </w:t>
      </w:r>
      <w:r w:rsidR="00D711CF">
        <w:rPr>
          <w:lang w:val="tr-TR"/>
        </w:rPr>
        <w:t xml:space="preserve">ayrı olmak üzere; ödeme yapılan şirket bilgilerinin, destek kalemlerinin, destek tutarlarının, ödeme tarihi vs. </w:t>
      </w:r>
      <w:r w:rsidR="00D711CF">
        <w:rPr>
          <w:lang w:val="tr-TR"/>
        </w:rPr>
        <w:lastRenderedPageBreak/>
        <w:t>bilgilerinin yer aldığı ( formatı Genel Sekreterlikçe belirlenmiş olan) hak ediş ödemeleri kayıt tabloları oluşturulmalıdır.</w:t>
      </w:r>
      <w:r w:rsidRPr="00FD09D4">
        <w:rPr>
          <w:lang w:val="tr-TR"/>
        </w:rPr>
        <w:t xml:space="preserve"> </w:t>
      </w:r>
    </w:p>
    <w:p w:rsidR="00C603B8" w:rsidRDefault="00C603B8" w:rsidP="007F40E4">
      <w:pPr>
        <w:jc w:val="both"/>
        <w:rPr>
          <w:b/>
          <w:lang w:val="tr-TR"/>
        </w:rPr>
      </w:pPr>
    </w:p>
    <w:p w:rsidR="00855BD0" w:rsidRPr="00855BD0" w:rsidRDefault="00855BD0" w:rsidP="007F40E4">
      <w:pPr>
        <w:jc w:val="both"/>
        <w:rPr>
          <w:lang w:val="tr-TR"/>
        </w:rPr>
      </w:pPr>
      <w:r w:rsidRPr="00855BD0">
        <w:rPr>
          <w:lang w:val="tr-TR"/>
        </w:rPr>
        <w:t>Yapılan başvuru kayıtları, incelenen ve sonuçlandırılan başvurular, merkez bankasına gönderimi yapılan ödeme talimatları, özetle sisteme girişi yapılan her türlü bilgi için; ülke bazında, sektör bazında, şirket bazında, dosya durumları bazında</w:t>
      </w:r>
      <w:r w:rsidR="00FD09D4">
        <w:rPr>
          <w:lang w:val="tr-TR"/>
        </w:rPr>
        <w:t>…</w:t>
      </w:r>
      <w:r w:rsidRPr="00855BD0">
        <w:rPr>
          <w:lang w:val="tr-TR"/>
        </w:rPr>
        <w:t xml:space="preserve"> </w:t>
      </w:r>
      <w:proofErr w:type="gramStart"/>
      <w:r w:rsidRPr="00855BD0">
        <w:rPr>
          <w:lang w:val="tr-TR"/>
        </w:rPr>
        <w:t>gibi</w:t>
      </w:r>
      <w:proofErr w:type="gramEnd"/>
      <w:r w:rsidRPr="00855BD0">
        <w:rPr>
          <w:lang w:val="tr-TR"/>
        </w:rPr>
        <w:t xml:space="preserve"> değişik parametreler ve algoritmalar kullanılarak sorgulamalar yapılacak ve raporlar oluşturulacak ve raporlar </w:t>
      </w:r>
      <w:r w:rsidR="00FD09D4">
        <w:rPr>
          <w:lang w:val="tr-TR"/>
        </w:rPr>
        <w:t xml:space="preserve">istenildiğinde </w:t>
      </w:r>
      <w:r w:rsidR="000650A8">
        <w:rPr>
          <w:lang w:val="tr-TR"/>
        </w:rPr>
        <w:t>Word,</w:t>
      </w:r>
      <w:r w:rsidR="00FD09D4">
        <w:rPr>
          <w:lang w:val="tr-TR"/>
        </w:rPr>
        <w:t xml:space="preserve"> </w:t>
      </w:r>
      <w:proofErr w:type="spellStart"/>
      <w:r w:rsidRPr="00855BD0">
        <w:rPr>
          <w:lang w:val="tr-TR"/>
        </w:rPr>
        <w:t>excel</w:t>
      </w:r>
      <w:proofErr w:type="spellEnd"/>
      <w:r w:rsidR="000650A8">
        <w:rPr>
          <w:lang w:val="tr-TR"/>
        </w:rPr>
        <w:t xml:space="preserve">, </w:t>
      </w:r>
      <w:proofErr w:type="spellStart"/>
      <w:r w:rsidR="000650A8">
        <w:rPr>
          <w:lang w:val="tr-TR"/>
        </w:rPr>
        <w:t>pdf</w:t>
      </w:r>
      <w:proofErr w:type="spellEnd"/>
      <w:r w:rsidR="000650A8">
        <w:rPr>
          <w:lang w:val="tr-TR"/>
        </w:rPr>
        <w:t xml:space="preserve"> vb. </w:t>
      </w:r>
      <w:r w:rsidRPr="00855BD0">
        <w:rPr>
          <w:lang w:val="tr-TR"/>
        </w:rPr>
        <w:t>formatlarında sistem dışına çıkarılacaktır.</w:t>
      </w:r>
    </w:p>
    <w:p w:rsidR="005A50DA" w:rsidRDefault="005A50DA" w:rsidP="005A50DA">
      <w:pPr>
        <w:rPr>
          <w:lang w:val="tr-TR"/>
        </w:rPr>
      </w:pPr>
    </w:p>
    <w:p w:rsidR="005A50DA" w:rsidRDefault="005A50DA" w:rsidP="005A50DA">
      <w:pPr>
        <w:rPr>
          <w:lang w:val="tr-TR"/>
        </w:rPr>
      </w:pPr>
    </w:p>
    <w:p w:rsidR="00C64F9C" w:rsidRPr="005A50DA" w:rsidRDefault="00C64F9C" w:rsidP="005A50DA">
      <w:pPr>
        <w:rPr>
          <w:b/>
        </w:rPr>
      </w:pPr>
      <w:proofErr w:type="spellStart"/>
      <w:r w:rsidRPr="005A50DA">
        <w:rPr>
          <w:b/>
        </w:rPr>
        <w:t>Verilecek</w:t>
      </w:r>
      <w:proofErr w:type="spellEnd"/>
      <w:r w:rsidRPr="005A50DA">
        <w:rPr>
          <w:b/>
        </w:rPr>
        <w:t xml:space="preserve"> </w:t>
      </w:r>
      <w:proofErr w:type="spellStart"/>
      <w:r w:rsidRPr="005A50DA">
        <w:rPr>
          <w:b/>
        </w:rPr>
        <w:t>Teklifle</w:t>
      </w:r>
      <w:proofErr w:type="spellEnd"/>
      <w:r w:rsidRPr="005A50DA">
        <w:rPr>
          <w:b/>
        </w:rPr>
        <w:t xml:space="preserve"> </w:t>
      </w:r>
      <w:proofErr w:type="spellStart"/>
      <w:r w:rsidRPr="005A50DA">
        <w:rPr>
          <w:b/>
        </w:rPr>
        <w:t>İlgili</w:t>
      </w:r>
      <w:proofErr w:type="spellEnd"/>
      <w:r w:rsidRPr="005A50DA">
        <w:rPr>
          <w:b/>
        </w:rPr>
        <w:t xml:space="preserve"> </w:t>
      </w:r>
      <w:proofErr w:type="spellStart"/>
      <w:r w:rsidRPr="005A50DA">
        <w:rPr>
          <w:b/>
        </w:rPr>
        <w:t>Detaylar</w:t>
      </w:r>
      <w:bookmarkEnd w:id="4"/>
      <w:proofErr w:type="spellEnd"/>
    </w:p>
    <w:p w:rsidR="00C64F9C" w:rsidRPr="00542938" w:rsidRDefault="00C64F9C" w:rsidP="00C64F9C">
      <w:pPr>
        <w:pStyle w:val="Balk2"/>
        <w:rPr>
          <w:rFonts w:ascii="Times New Roman" w:hAnsi="Times New Roman" w:cs="Times New Roman"/>
          <w:sz w:val="24"/>
          <w:szCs w:val="24"/>
          <w:lang w:val="tr-TR"/>
        </w:rPr>
      </w:pPr>
      <w:bookmarkStart w:id="5" w:name="_Toc442202663"/>
      <w:r w:rsidRPr="00542938">
        <w:rPr>
          <w:rFonts w:ascii="Times New Roman" w:hAnsi="Times New Roman" w:cs="Times New Roman"/>
          <w:sz w:val="24"/>
          <w:szCs w:val="24"/>
          <w:lang w:val="tr-TR"/>
        </w:rPr>
        <w:t>Proje Çalışmalarında izlenecek yöntem</w:t>
      </w:r>
      <w:bookmarkEnd w:id="5"/>
    </w:p>
    <w:p w:rsidR="00C64F9C" w:rsidRPr="00542938" w:rsidRDefault="00C64F9C" w:rsidP="00C64F9C">
      <w:pPr>
        <w:jc w:val="both"/>
        <w:rPr>
          <w:lang w:val="tr-TR"/>
        </w:rPr>
      </w:pPr>
      <w:r w:rsidRPr="00542938">
        <w:rPr>
          <w:lang w:val="tr-TR"/>
        </w:rPr>
        <w:t>Sözleşmenin imzalanması ile başlatılacak çalışma aşağıdaki belirtilen sırada gerçekleştirilmelidir;</w:t>
      </w:r>
    </w:p>
    <w:p w:rsidR="00C64F9C" w:rsidRPr="00542938" w:rsidRDefault="00C64F9C" w:rsidP="00C64F9C">
      <w:pPr>
        <w:pStyle w:val="ListeParagraf"/>
        <w:numPr>
          <w:ilvl w:val="0"/>
          <w:numId w:val="13"/>
        </w:numPr>
        <w:jc w:val="both"/>
        <w:rPr>
          <w:rFonts w:ascii="Times New Roman" w:hAnsi="Times New Roman"/>
          <w:sz w:val="24"/>
          <w:szCs w:val="24"/>
          <w:lang w:val="tr-TR"/>
        </w:rPr>
      </w:pPr>
      <w:r w:rsidRPr="00542938">
        <w:rPr>
          <w:rFonts w:ascii="Times New Roman" w:hAnsi="Times New Roman"/>
          <w:sz w:val="24"/>
          <w:szCs w:val="24"/>
          <w:lang w:val="tr-TR"/>
        </w:rPr>
        <w:t>Tasarım dokümanının oluşturulması: tasarım dokümanı yukarıda belirtilen talepleri karşılayacak şekilde hazırlanmalıdır. Tasarım dokümanı;</w:t>
      </w:r>
    </w:p>
    <w:p w:rsidR="00C64F9C" w:rsidRPr="00542938" w:rsidRDefault="00C64F9C" w:rsidP="00C64F9C">
      <w:pPr>
        <w:pStyle w:val="ListeParagraf"/>
        <w:numPr>
          <w:ilvl w:val="1"/>
          <w:numId w:val="13"/>
        </w:numPr>
        <w:jc w:val="both"/>
        <w:rPr>
          <w:rFonts w:ascii="Times New Roman" w:hAnsi="Times New Roman"/>
          <w:sz w:val="24"/>
          <w:szCs w:val="24"/>
          <w:lang w:val="tr-TR"/>
        </w:rPr>
      </w:pPr>
      <w:r w:rsidRPr="00542938">
        <w:rPr>
          <w:rFonts w:ascii="Times New Roman" w:hAnsi="Times New Roman"/>
          <w:sz w:val="24"/>
          <w:szCs w:val="24"/>
          <w:lang w:val="tr-TR"/>
        </w:rPr>
        <w:t>Tüm ekran görsellerini</w:t>
      </w:r>
    </w:p>
    <w:p w:rsidR="00C64F9C" w:rsidRPr="00542938" w:rsidRDefault="00C64F9C" w:rsidP="00C64F9C">
      <w:pPr>
        <w:pStyle w:val="ListeParagraf"/>
        <w:numPr>
          <w:ilvl w:val="1"/>
          <w:numId w:val="13"/>
        </w:numPr>
        <w:jc w:val="both"/>
        <w:rPr>
          <w:rFonts w:ascii="Times New Roman" w:hAnsi="Times New Roman"/>
          <w:sz w:val="24"/>
          <w:szCs w:val="24"/>
          <w:lang w:val="tr-TR"/>
        </w:rPr>
      </w:pPr>
      <w:r w:rsidRPr="00542938">
        <w:rPr>
          <w:rFonts w:ascii="Times New Roman" w:hAnsi="Times New Roman"/>
          <w:sz w:val="24"/>
          <w:szCs w:val="24"/>
          <w:lang w:val="tr-TR"/>
        </w:rPr>
        <w:t>Tüm rapor çıktılarını</w:t>
      </w:r>
    </w:p>
    <w:p w:rsidR="00C64F9C" w:rsidRPr="00542938" w:rsidRDefault="00C64F9C" w:rsidP="00C64F9C">
      <w:pPr>
        <w:pStyle w:val="ListeParagraf"/>
        <w:numPr>
          <w:ilvl w:val="1"/>
          <w:numId w:val="13"/>
        </w:numPr>
        <w:jc w:val="both"/>
        <w:rPr>
          <w:rFonts w:ascii="Times New Roman" w:hAnsi="Times New Roman"/>
          <w:sz w:val="24"/>
          <w:szCs w:val="24"/>
          <w:lang w:val="tr-TR"/>
        </w:rPr>
      </w:pPr>
      <w:r w:rsidRPr="00542938">
        <w:rPr>
          <w:rFonts w:ascii="Times New Roman" w:hAnsi="Times New Roman"/>
          <w:sz w:val="24"/>
          <w:szCs w:val="24"/>
          <w:lang w:val="tr-TR"/>
        </w:rPr>
        <w:t>İş akışlarını</w:t>
      </w:r>
    </w:p>
    <w:p w:rsidR="00C64F9C" w:rsidRPr="00C70F59" w:rsidRDefault="00C64F9C" w:rsidP="00C64F9C">
      <w:pPr>
        <w:pStyle w:val="ListeParagraf"/>
        <w:numPr>
          <w:ilvl w:val="1"/>
          <w:numId w:val="13"/>
        </w:numPr>
        <w:jc w:val="both"/>
        <w:rPr>
          <w:rFonts w:ascii="Times New Roman" w:hAnsi="Times New Roman"/>
          <w:sz w:val="24"/>
          <w:szCs w:val="24"/>
          <w:lang w:val="tr-TR"/>
        </w:rPr>
      </w:pPr>
      <w:r w:rsidRPr="00542938">
        <w:rPr>
          <w:rFonts w:ascii="Times New Roman" w:hAnsi="Times New Roman"/>
          <w:sz w:val="24"/>
          <w:szCs w:val="24"/>
          <w:lang w:val="tr-TR"/>
        </w:rPr>
        <w:t>Programların gerçekleştireceği işlevlerin açıklamalarını</w:t>
      </w:r>
    </w:p>
    <w:p w:rsidR="00C64F9C" w:rsidRPr="00542938" w:rsidRDefault="00C64F9C" w:rsidP="00C64F9C">
      <w:pPr>
        <w:pStyle w:val="ListeParagraf"/>
        <w:numPr>
          <w:ilvl w:val="1"/>
          <w:numId w:val="13"/>
        </w:numPr>
        <w:jc w:val="both"/>
        <w:rPr>
          <w:rFonts w:ascii="Times New Roman" w:hAnsi="Times New Roman"/>
          <w:sz w:val="24"/>
          <w:szCs w:val="24"/>
          <w:lang w:val="tr-TR"/>
        </w:rPr>
      </w:pPr>
      <w:r w:rsidRPr="00542938">
        <w:rPr>
          <w:rFonts w:ascii="Times New Roman" w:hAnsi="Times New Roman"/>
          <w:sz w:val="24"/>
          <w:szCs w:val="24"/>
          <w:lang w:val="tr-TR"/>
        </w:rPr>
        <w:t>Geliştirilecek program adlarını geliştirecek kişileri, öngörülen tarihleri içeren iş planını</w:t>
      </w:r>
    </w:p>
    <w:p w:rsidR="00C64F9C" w:rsidRPr="00542938" w:rsidRDefault="00C64F9C" w:rsidP="00C64F9C">
      <w:pPr>
        <w:pStyle w:val="ListeParagraf"/>
        <w:ind w:left="2552"/>
        <w:jc w:val="both"/>
        <w:rPr>
          <w:rFonts w:ascii="Times New Roman" w:hAnsi="Times New Roman"/>
          <w:sz w:val="24"/>
          <w:szCs w:val="24"/>
          <w:lang w:val="tr-TR"/>
        </w:rPr>
      </w:pPr>
      <w:proofErr w:type="gramStart"/>
      <w:r w:rsidRPr="00542938">
        <w:rPr>
          <w:rFonts w:ascii="Times New Roman" w:hAnsi="Times New Roman"/>
          <w:sz w:val="24"/>
          <w:szCs w:val="24"/>
          <w:lang w:val="tr-TR"/>
        </w:rPr>
        <w:t>içermelidir</w:t>
      </w:r>
      <w:proofErr w:type="gramEnd"/>
      <w:r w:rsidRPr="00542938">
        <w:rPr>
          <w:rFonts w:ascii="Times New Roman" w:hAnsi="Times New Roman"/>
          <w:sz w:val="24"/>
          <w:szCs w:val="24"/>
          <w:lang w:val="tr-TR"/>
        </w:rPr>
        <w:t>.</w:t>
      </w:r>
    </w:p>
    <w:p w:rsidR="005A50DA" w:rsidRDefault="00C64F9C" w:rsidP="00891C8F">
      <w:pPr>
        <w:pStyle w:val="ListeParagraf"/>
        <w:numPr>
          <w:ilvl w:val="0"/>
          <w:numId w:val="13"/>
        </w:numPr>
        <w:jc w:val="both"/>
        <w:rPr>
          <w:rFonts w:ascii="Times New Roman" w:hAnsi="Times New Roman"/>
          <w:sz w:val="24"/>
          <w:szCs w:val="24"/>
          <w:lang w:val="tr-TR"/>
        </w:rPr>
      </w:pPr>
      <w:r w:rsidRPr="005A50DA">
        <w:rPr>
          <w:rFonts w:ascii="Times New Roman" w:hAnsi="Times New Roman"/>
          <w:sz w:val="24"/>
          <w:szCs w:val="24"/>
          <w:lang w:val="tr-TR"/>
        </w:rPr>
        <w:t xml:space="preserve">Tasarım dokümanı İTKİB tarafından incelendikten sonra onaylanacak ve projenin bir sonraki aşamasına geçilecektir. </w:t>
      </w:r>
    </w:p>
    <w:p w:rsidR="00C64F9C" w:rsidRPr="005A50DA" w:rsidRDefault="00C64F9C" w:rsidP="00891C8F">
      <w:pPr>
        <w:pStyle w:val="ListeParagraf"/>
        <w:numPr>
          <w:ilvl w:val="0"/>
          <w:numId w:val="13"/>
        </w:numPr>
        <w:jc w:val="both"/>
        <w:rPr>
          <w:rFonts w:ascii="Times New Roman" w:hAnsi="Times New Roman"/>
          <w:sz w:val="24"/>
          <w:szCs w:val="24"/>
          <w:lang w:val="tr-TR"/>
        </w:rPr>
      </w:pPr>
      <w:r w:rsidRPr="005A50DA">
        <w:rPr>
          <w:rFonts w:ascii="Times New Roman" w:hAnsi="Times New Roman"/>
          <w:sz w:val="24"/>
          <w:szCs w:val="24"/>
          <w:lang w:val="tr-TR"/>
        </w:rPr>
        <w:t>Bu aşamada tasarım dokümanı doğrultusunda kodlama işlemlerine geçilecektir. Kodlama çalışmaları sırasında ortaya çıkacak sorular ve geri bildirim ihtiyaçları için İTKİB tarafından belirlenecek proje sorumlusu ile irtibata geçilmelidir.</w:t>
      </w:r>
    </w:p>
    <w:p w:rsidR="00CB6056" w:rsidRDefault="00C64F9C" w:rsidP="001B5EDF">
      <w:pPr>
        <w:pStyle w:val="ListeParagraf"/>
        <w:numPr>
          <w:ilvl w:val="0"/>
          <w:numId w:val="13"/>
        </w:numPr>
        <w:jc w:val="both"/>
        <w:rPr>
          <w:rFonts w:ascii="Times New Roman" w:hAnsi="Times New Roman"/>
          <w:sz w:val="24"/>
          <w:szCs w:val="24"/>
          <w:lang w:val="tr-TR"/>
        </w:rPr>
      </w:pPr>
      <w:r w:rsidRPr="00CB6056">
        <w:rPr>
          <w:rFonts w:ascii="Times New Roman" w:hAnsi="Times New Roman"/>
          <w:sz w:val="24"/>
          <w:szCs w:val="24"/>
          <w:lang w:val="tr-TR"/>
        </w:rPr>
        <w:t xml:space="preserve">Tedarikçi tarafından kodlama ve ilk test aşaması tamamlandıktan sonra İTKİB proje elemanları tarafından uygulamalar test edilecektir. Test sırasında belirlenen uygunsuzluklar ve hatalar yazılı olarak tedarikçiye bildirilecek tedarikçinin gerekli çalışmayı yapmasından sonra test işlemi tekrarlanacaktır. Bu şekilde geliştirilen üründe uygunsuzluk ve hata kalmayıncaya kadar bu işlem sürdürülecektir. </w:t>
      </w:r>
    </w:p>
    <w:p w:rsidR="00C64F9C" w:rsidRPr="00CB6056" w:rsidRDefault="00C64F9C" w:rsidP="001B5EDF">
      <w:pPr>
        <w:pStyle w:val="ListeParagraf"/>
        <w:numPr>
          <w:ilvl w:val="0"/>
          <w:numId w:val="13"/>
        </w:numPr>
        <w:jc w:val="both"/>
        <w:rPr>
          <w:rFonts w:ascii="Times New Roman" w:hAnsi="Times New Roman"/>
          <w:sz w:val="24"/>
          <w:szCs w:val="24"/>
          <w:lang w:val="tr-TR"/>
        </w:rPr>
      </w:pPr>
      <w:r w:rsidRPr="00CB6056">
        <w:rPr>
          <w:rFonts w:ascii="Times New Roman" w:hAnsi="Times New Roman"/>
          <w:sz w:val="24"/>
          <w:szCs w:val="24"/>
          <w:lang w:val="tr-TR"/>
        </w:rPr>
        <w:lastRenderedPageBreak/>
        <w:t xml:space="preserve">Test aşaması başarı ile tamamlandıktan sonra projenin devreye alınması aşamasına geçilecektir. Proje </w:t>
      </w:r>
      <w:r w:rsidR="00174378">
        <w:rPr>
          <w:rFonts w:ascii="Times New Roman" w:hAnsi="Times New Roman"/>
          <w:sz w:val="24"/>
          <w:szCs w:val="24"/>
          <w:lang w:val="tr-TR"/>
        </w:rPr>
        <w:t xml:space="preserve">belirlenecek süre ( birkaç ay gibi ) </w:t>
      </w:r>
      <w:r w:rsidRPr="00CB6056">
        <w:rPr>
          <w:rFonts w:ascii="Times New Roman" w:hAnsi="Times New Roman"/>
          <w:sz w:val="24"/>
          <w:szCs w:val="24"/>
          <w:lang w:val="tr-TR"/>
        </w:rPr>
        <w:t xml:space="preserve">boyunca tedarikçi ve İTKİB elemanları tarafından izlenecektir. Bu izleme sırasında belirlenen uygunsuzluklar ve hatalar yazılı olarak tedarikçiye bildirilecek tedarikçinin gerekli çalışmayı yapmasından sonra kullanıma devam edilecektir. </w:t>
      </w:r>
    </w:p>
    <w:p w:rsidR="00C64F9C" w:rsidRPr="00542938" w:rsidRDefault="00C64F9C" w:rsidP="00C64F9C">
      <w:pPr>
        <w:pStyle w:val="ListeParagraf"/>
        <w:numPr>
          <w:ilvl w:val="0"/>
          <w:numId w:val="13"/>
        </w:numPr>
        <w:jc w:val="both"/>
        <w:rPr>
          <w:rFonts w:ascii="Times New Roman" w:hAnsi="Times New Roman"/>
          <w:sz w:val="24"/>
          <w:szCs w:val="24"/>
          <w:lang w:val="tr-TR"/>
        </w:rPr>
      </w:pPr>
      <w:r w:rsidRPr="00542938">
        <w:rPr>
          <w:rFonts w:ascii="Times New Roman" w:hAnsi="Times New Roman"/>
          <w:sz w:val="24"/>
          <w:szCs w:val="24"/>
          <w:lang w:val="tr-TR"/>
        </w:rPr>
        <w:t>Ürün kullanıma alındıktan sonra tedarikçi, her programın gerçekleştirdiği işlevlerin açıklamalarını içeren listeyi ve ürün kullanım kılavuzlarını İTKİB’</w:t>
      </w:r>
      <w:r w:rsidR="00C70F59">
        <w:rPr>
          <w:rFonts w:ascii="Times New Roman" w:hAnsi="Times New Roman"/>
          <w:sz w:val="24"/>
          <w:szCs w:val="24"/>
          <w:lang w:val="tr-TR"/>
        </w:rPr>
        <w:t xml:space="preserve"> </w:t>
      </w:r>
      <w:r w:rsidRPr="00542938">
        <w:rPr>
          <w:rFonts w:ascii="Times New Roman" w:hAnsi="Times New Roman"/>
          <w:sz w:val="24"/>
          <w:szCs w:val="24"/>
          <w:lang w:val="tr-TR"/>
        </w:rPr>
        <w:t>e teslim edecektir.</w:t>
      </w:r>
    </w:p>
    <w:p w:rsidR="00C64F9C" w:rsidRPr="00542938" w:rsidRDefault="00C64F9C" w:rsidP="00C64F9C">
      <w:pPr>
        <w:pStyle w:val="Balk2"/>
        <w:rPr>
          <w:rFonts w:ascii="Times New Roman" w:hAnsi="Times New Roman" w:cs="Times New Roman"/>
          <w:sz w:val="24"/>
          <w:szCs w:val="24"/>
          <w:lang w:val="tr-TR"/>
        </w:rPr>
      </w:pPr>
      <w:bookmarkStart w:id="6" w:name="_Toc442202664"/>
      <w:r w:rsidRPr="00542938">
        <w:rPr>
          <w:rFonts w:ascii="Times New Roman" w:hAnsi="Times New Roman" w:cs="Times New Roman"/>
          <w:sz w:val="24"/>
          <w:szCs w:val="24"/>
          <w:lang w:val="tr-TR"/>
        </w:rPr>
        <w:t>Verilecek teklif kapsamı</w:t>
      </w:r>
      <w:bookmarkEnd w:id="6"/>
    </w:p>
    <w:p w:rsidR="00C64F9C" w:rsidRPr="00542938" w:rsidRDefault="00B23274" w:rsidP="00C64F9C">
      <w:pPr>
        <w:jc w:val="both"/>
        <w:rPr>
          <w:lang w:val="tr-TR"/>
        </w:rPr>
      </w:pPr>
      <w:r>
        <w:rPr>
          <w:lang w:val="tr-TR"/>
        </w:rPr>
        <w:t xml:space="preserve">İki </w:t>
      </w:r>
      <w:r w:rsidR="00A420B9">
        <w:rPr>
          <w:lang w:val="tr-TR"/>
        </w:rPr>
        <w:t xml:space="preserve">aşamalı </w:t>
      </w:r>
      <w:r w:rsidR="00C64F9C" w:rsidRPr="00542938">
        <w:rPr>
          <w:lang w:val="tr-TR"/>
        </w:rPr>
        <w:t>teklif istenmektedir;</w:t>
      </w:r>
    </w:p>
    <w:p w:rsidR="00C64F9C" w:rsidRPr="00542938" w:rsidRDefault="00C64F9C" w:rsidP="00C64F9C">
      <w:pPr>
        <w:pStyle w:val="ListeParagraf"/>
        <w:numPr>
          <w:ilvl w:val="0"/>
          <w:numId w:val="15"/>
        </w:numPr>
        <w:jc w:val="both"/>
        <w:rPr>
          <w:rFonts w:ascii="Times New Roman" w:hAnsi="Times New Roman"/>
          <w:sz w:val="24"/>
          <w:szCs w:val="24"/>
          <w:lang w:val="tr-TR"/>
        </w:rPr>
      </w:pPr>
      <w:r w:rsidRPr="00542938">
        <w:rPr>
          <w:rFonts w:ascii="Times New Roman" w:hAnsi="Times New Roman"/>
          <w:sz w:val="24"/>
          <w:szCs w:val="24"/>
          <w:lang w:val="tr-TR"/>
        </w:rPr>
        <w:t>Proje kapsamındaki uygulamaların tamamlanıp teslim edilmesi ile tamamlanacak çalışma için teklif</w:t>
      </w:r>
      <w:r w:rsidR="001C5A23">
        <w:rPr>
          <w:rFonts w:ascii="Times New Roman" w:hAnsi="Times New Roman"/>
          <w:sz w:val="24"/>
          <w:szCs w:val="24"/>
          <w:lang w:val="tr-TR"/>
        </w:rPr>
        <w:t xml:space="preserve">, belli bir garanti süresi ile ( en az bir yıl ) </w:t>
      </w:r>
    </w:p>
    <w:p w:rsidR="00C64F9C" w:rsidRDefault="00A420B9" w:rsidP="00C64F9C">
      <w:pPr>
        <w:pStyle w:val="ListeParagraf"/>
        <w:numPr>
          <w:ilvl w:val="0"/>
          <w:numId w:val="15"/>
        </w:numPr>
        <w:jc w:val="both"/>
        <w:rPr>
          <w:rFonts w:ascii="Times New Roman" w:hAnsi="Times New Roman"/>
          <w:sz w:val="24"/>
          <w:szCs w:val="24"/>
          <w:lang w:val="tr-TR"/>
        </w:rPr>
      </w:pPr>
      <w:r>
        <w:rPr>
          <w:rFonts w:ascii="Times New Roman" w:hAnsi="Times New Roman"/>
          <w:sz w:val="24"/>
          <w:szCs w:val="24"/>
          <w:lang w:val="tr-TR"/>
        </w:rPr>
        <w:t xml:space="preserve">Teslim </w:t>
      </w:r>
      <w:r w:rsidR="001C5A23">
        <w:rPr>
          <w:rFonts w:ascii="Times New Roman" w:hAnsi="Times New Roman"/>
          <w:sz w:val="24"/>
          <w:szCs w:val="24"/>
          <w:lang w:val="tr-TR"/>
        </w:rPr>
        <w:t xml:space="preserve">ve garanti süresi </w:t>
      </w:r>
      <w:r>
        <w:rPr>
          <w:rFonts w:ascii="Times New Roman" w:hAnsi="Times New Roman"/>
          <w:sz w:val="24"/>
          <w:szCs w:val="24"/>
          <w:lang w:val="tr-TR"/>
        </w:rPr>
        <w:t xml:space="preserve">sonrası </w:t>
      </w:r>
      <w:r w:rsidR="00C64F9C" w:rsidRPr="00542938">
        <w:rPr>
          <w:rFonts w:ascii="Times New Roman" w:hAnsi="Times New Roman"/>
          <w:sz w:val="24"/>
          <w:szCs w:val="24"/>
          <w:lang w:val="tr-TR"/>
        </w:rPr>
        <w:t>projenin uygulamaların bakımını kapsayan aylık</w:t>
      </w:r>
      <w:r w:rsidR="00A82259">
        <w:rPr>
          <w:rFonts w:ascii="Times New Roman" w:hAnsi="Times New Roman"/>
          <w:sz w:val="24"/>
          <w:szCs w:val="24"/>
          <w:lang w:val="tr-TR"/>
        </w:rPr>
        <w:t>/yıllık</w:t>
      </w:r>
      <w:r w:rsidR="00C64F9C" w:rsidRPr="00542938">
        <w:rPr>
          <w:rFonts w:ascii="Times New Roman" w:hAnsi="Times New Roman"/>
          <w:sz w:val="24"/>
          <w:szCs w:val="24"/>
          <w:lang w:val="tr-TR"/>
        </w:rPr>
        <w:t xml:space="preserve"> </w:t>
      </w:r>
      <w:r w:rsidR="00A82259">
        <w:rPr>
          <w:rFonts w:ascii="Times New Roman" w:hAnsi="Times New Roman"/>
          <w:sz w:val="24"/>
          <w:szCs w:val="24"/>
          <w:lang w:val="tr-TR"/>
        </w:rPr>
        <w:t xml:space="preserve">destek </w:t>
      </w:r>
      <w:r w:rsidR="00C64F9C" w:rsidRPr="00542938">
        <w:rPr>
          <w:rFonts w:ascii="Times New Roman" w:hAnsi="Times New Roman"/>
          <w:sz w:val="24"/>
          <w:szCs w:val="24"/>
          <w:lang w:val="tr-TR"/>
        </w:rPr>
        <w:t>için teklif</w:t>
      </w:r>
    </w:p>
    <w:p w:rsidR="00B23274" w:rsidRPr="00B23274" w:rsidRDefault="00033478" w:rsidP="00B23274">
      <w:pPr>
        <w:rPr>
          <w:b/>
          <w:lang w:val="tr-TR"/>
        </w:rPr>
      </w:pPr>
      <w:r>
        <w:rPr>
          <w:b/>
          <w:lang w:val="tr-TR"/>
        </w:rPr>
        <w:t>Donanım ve Yazılım Platformları</w:t>
      </w:r>
    </w:p>
    <w:p w:rsidR="00B23274" w:rsidRDefault="00300718" w:rsidP="00B23274">
      <w:pPr>
        <w:rPr>
          <w:lang w:val="tr-TR"/>
        </w:rPr>
      </w:pPr>
      <w:r>
        <w:rPr>
          <w:lang w:val="tr-TR"/>
        </w:rPr>
        <w:t xml:space="preserve">Proje kapsamında uygulamaların çalışması için gerekli donanım ve yazılım platformlar teklifte belirtilmelidir. Platformlar ve yazılım lisans bedelleri </w:t>
      </w:r>
      <w:r w:rsidR="00E573BA">
        <w:rPr>
          <w:lang w:val="tr-TR"/>
        </w:rPr>
        <w:t xml:space="preserve">seçenek olarak </w:t>
      </w:r>
      <w:r>
        <w:rPr>
          <w:lang w:val="tr-TR"/>
        </w:rPr>
        <w:t>teklife ilave edilmelidir.</w:t>
      </w:r>
      <w:r w:rsidR="005A7102">
        <w:rPr>
          <w:lang w:val="tr-TR"/>
        </w:rPr>
        <w:t xml:space="preserve"> Gerekli olacak lisans bedellerinin İTKİB tarafından karşılanma durumu teklif aşamasında belirlenecektir. </w:t>
      </w:r>
    </w:p>
    <w:p w:rsidR="00B23274" w:rsidRDefault="00B23274" w:rsidP="00B23274">
      <w:pPr>
        <w:rPr>
          <w:lang w:val="tr-TR"/>
        </w:rPr>
      </w:pPr>
    </w:p>
    <w:p w:rsidR="001C5A23" w:rsidRPr="001C5A23" w:rsidRDefault="001C5A23" w:rsidP="00B23274">
      <w:pPr>
        <w:rPr>
          <w:b/>
          <w:lang w:val="tr-TR"/>
        </w:rPr>
      </w:pPr>
      <w:r w:rsidRPr="001C5A23">
        <w:rPr>
          <w:b/>
          <w:lang w:val="tr-TR"/>
        </w:rPr>
        <w:t>Program dili</w:t>
      </w:r>
    </w:p>
    <w:p w:rsidR="004B0D88" w:rsidRDefault="00300718" w:rsidP="004B0D88">
      <w:pPr>
        <w:rPr>
          <w:lang w:val="tr-TR"/>
        </w:rPr>
      </w:pPr>
      <w:r>
        <w:rPr>
          <w:lang w:val="tr-TR"/>
        </w:rPr>
        <w:t>Geliştirme yapılacak programlama dili güncel teknolojilerde geliştirme yapmaya uygun olmalıdır.</w:t>
      </w:r>
      <w:r w:rsidR="004B0D88">
        <w:rPr>
          <w:lang w:val="tr-TR"/>
        </w:rPr>
        <w:t xml:space="preserve"> Teklif içerisinde yazılım dili belirtilmelidir.</w:t>
      </w:r>
      <w:r w:rsidR="00543C2A">
        <w:rPr>
          <w:lang w:val="tr-TR"/>
        </w:rPr>
        <w:t xml:space="preserve"> Açık kaynak kodlu geliştirmelerde uluslararası standartlara uygun kod güvenliği yüklenici tarafından sağlanmalıdır. </w:t>
      </w:r>
    </w:p>
    <w:p w:rsidR="00B31A33" w:rsidRDefault="00B31A33" w:rsidP="00B23274">
      <w:pPr>
        <w:rPr>
          <w:b/>
          <w:lang w:val="tr-TR"/>
        </w:rPr>
      </w:pPr>
    </w:p>
    <w:p w:rsidR="001C5A23" w:rsidRPr="001C5A23" w:rsidRDefault="001C5A23" w:rsidP="00B23274">
      <w:pPr>
        <w:rPr>
          <w:b/>
          <w:lang w:val="tr-TR"/>
        </w:rPr>
      </w:pPr>
      <w:r w:rsidRPr="001C5A23">
        <w:rPr>
          <w:b/>
          <w:lang w:val="tr-TR"/>
        </w:rPr>
        <w:t xml:space="preserve">Mimari </w:t>
      </w:r>
    </w:p>
    <w:p w:rsidR="00DF63A1" w:rsidRDefault="006D3B12" w:rsidP="00B23274">
      <w:pPr>
        <w:rPr>
          <w:lang w:val="tr-TR"/>
        </w:rPr>
      </w:pPr>
      <w:r>
        <w:rPr>
          <w:lang w:val="tr-TR"/>
        </w:rPr>
        <w:t>Yazılım mimarisi w</w:t>
      </w:r>
      <w:r w:rsidR="001C5A23">
        <w:rPr>
          <w:lang w:val="tr-TR"/>
        </w:rPr>
        <w:t>eb tabanlı ya</w:t>
      </w:r>
      <w:r>
        <w:rPr>
          <w:lang w:val="tr-TR"/>
        </w:rPr>
        <w:t xml:space="preserve"> da</w:t>
      </w:r>
      <w:r w:rsidR="001C5A23">
        <w:rPr>
          <w:lang w:val="tr-TR"/>
        </w:rPr>
        <w:t xml:space="preserve"> istemci-sunucu </w:t>
      </w:r>
      <w:r>
        <w:rPr>
          <w:lang w:val="tr-TR"/>
        </w:rPr>
        <w:t>olarak verilebilir. Teklif içerisinde yazılım mimarisinin özellikleri belirtilmelidir.</w:t>
      </w:r>
    </w:p>
    <w:p w:rsidR="006D3B12" w:rsidRDefault="006D3B12" w:rsidP="00B23274">
      <w:pPr>
        <w:rPr>
          <w:lang w:val="tr-TR"/>
        </w:rPr>
      </w:pPr>
    </w:p>
    <w:p w:rsidR="00DF63A1" w:rsidRDefault="00DF63A1" w:rsidP="00B23274">
      <w:pPr>
        <w:rPr>
          <w:b/>
          <w:lang w:val="tr-TR"/>
        </w:rPr>
      </w:pPr>
      <w:r w:rsidRPr="00EF7EE6">
        <w:rPr>
          <w:b/>
          <w:lang w:val="tr-TR"/>
        </w:rPr>
        <w:t>Satın alma yöntemi:</w:t>
      </w:r>
    </w:p>
    <w:p w:rsidR="00402FE0" w:rsidRDefault="00543C2A" w:rsidP="00B23274">
      <w:pPr>
        <w:rPr>
          <w:lang w:val="tr-TR"/>
        </w:rPr>
      </w:pPr>
      <w:r>
        <w:rPr>
          <w:lang w:val="tr-TR"/>
        </w:rPr>
        <w:t xml:space="preserve">Alternatif satın alım yöntemleri ( Kaynak kodlu, Lisans Hakkı, Kiralama </w:t>
      </w:r>
      <w:proofErr w:type="spellStart"/>
      <w:r>
        <w:rPr>
          <w:lang w:val="tr-TR"/>
        </w:rPr>
        <w:t>Saas</w:t>
      </w:r>
      <w:proofErr w:type="spellEnd"/>
      <w:r>
        <w:rPr>
          <w:lang w:val="tr-TR"/>
        </w:rPr>
        <w:t xml:space="preserve"> ) ile seçenekli ve çoklu teklif verilebilir. </w:t>
      </w:r>
    </w:p>
    <w:p w:rsidR="00B23274" w:rsidRPr="00B23274" w:rsidRDefault="00B23274" w:rsidP="00B23274">
      <w:pPr>
        <w:rPr>
          <w:lang w:val="tr-TR"/>
        </w:rPr>
      </w:pPr>
    </w:p>
    <w:p w:rsidR="00A420B9" w:rsidRDefault="00A420B9" w:rsidP="00C64F9C">
      <w:pPr>
        <w:jc w:val="both"/>
        <w:rPr>
          <w:b/>
        </w:rPr>
      </w:pPr>
      <w:proofErr w:type="spellStart"/>
      <w:r>
        <w:rPr>
          <w:b/>
        </w:rPr>
        <w:t>Ödeme</w:t>
      </w:r>
      <w:proofErr w:type="spellEnd"/>
      <w:r>
        <w:rPr>
          <w:b/>
        </w:rPr>
        <w:t xml:space="preserve"> </w:t>
      </w:r>
      <w:proofErr w:type="spellStart"/>
      <w:r>
        <w:rPr>
          <w:b/>
        </w:rPr>
        <w:t>Planı</w:t>
      </w:r>
      <w:proofErr w:type="spellEnd"/>
      <w:r>
        <w:rPr>
          <w:b/>
        </w:rPr>
        <w:t xml:space="preserve">, </w:t>
      </w:r>
      <w:proofErr w:type="spellStart"/>
      <w:r>
        <w:rPr>
          <w:b/>
        </w:rPr>
        <w:t>Fesih</w:t>
      </w:r>
      <w:proofErr w:type="spellEnd"/>
      <w:r>
        <w:rPr>
          <w:b/>
        </w:rPr>
        <w:t xml:space="preserve"> </w:t>
      </w:r>
      <w:proofErr w:type="spellStart"/>
      <w:r>
        <w:rPr>
          <w:b/>
        </w:rPr>
        <w:t>Şartları</w:t>
      </w:r>
      <w:proofErr w:type="spellEnd"/>
      <w:r>
        <w:rPr>
          <w:b/>
        </w:rPr>
        <w:t xml:space="preserve">, </w:t>
      </w:r>
      <w:proofErr w:type="spellStart"/>
      <w:r>
        <w:rPr>
          <w:b/>
        </w:rPr>
        <w:t>Cezai</w:t>
      </w:r>
      <w:proofErr w:type="spellEnd"/>
      <w:r>
        <w:rPr>
          <w:b/>
        </w:rPr>
        <w:t xml:space="preserve"> </w:t>
      </w:r>
      <w:proofErr w:type="spellStart"/>
      <w:r>
        <w:rPr>
          <w:b/>
        </w:rPr>
        <w:t>Müeyyideler</w:t>
      </w:r>
      <w:proofErr w:type="spellEnd"/>
      <w:r>
        <w:rPr>
          <w:b/>
        </w:rPr>
        <w:t xml:space="preserve">, </w:t>
      </w:r>
      <w:proofErr w:type="spellStart"/>
      <w:r>
        <w:rPr>
          <w:b/>
        </w:rPr>
        <w:t>Fikri</w:t>
      </w:r>
      <w:proofErr w:type="spellEnd"/>
      <w:r>
        <w:rPr>
          <w:b/>
        </w:rPr>
        <w:t xml:space="preserve"> </w:t>
      </w:r>
      <w:proofErr w:type="spellStart"/>
      <w:r>
        <w:rPr>
          <w:b/>
        </w:rPr>
        <w:t>Mülkiyet</w:t>
      </w:r>
      <w:proofErr w:type="spellEnd"/>
      <w:r>
        <w:rPr>
          <w:b/>
        </w:rPr>
        <w:t xml:space="preserve"> </w:t>
      </w:r>
      <w:proofErr w:type="spellStart"/>
      <w:r>
        <w:rPr>
          <w:b/>
        </w:rPr>
        <w:t>Hakları</w:t>
      </w:r>
      <w:proofErr w:type="spellEnd"/>
      <w:r>
        <w:rPr>
          <w:b/>
        </w:rPr>
        <w:t xml:space="preserve"> </w:t>
      </w:r>
    </w:p>
    <w:p w:rsidR="00A420B9" w:rsidRPr="00A420B9" w:rsidRDefault="00A420B9" w:rsidP="00C64F9C">
      <w:pPr>
        <w:jc w:val="both"/>
      </w:pPr>
      <w:proofErr w:type="spellStart"/>
      <w:r w:rsidRPr="00A420B9">
        <w:t>Ve</w:t>
      </w:r>
      <w:proofErr w:type="spellEnd"/>
      <w:r w:rsidRPr="00A420B9">
        <w:t xml:space="preserve"> </w:t>
      </w:r>
      <w:proofErr w:type="spellStart"/>
      <w:r w:rsidRPr="00A420B9">
        <w:t>benzeri</w:t>
      </w:r>
      <w:proofErr w:type="spellEnd"/>
      <w:r w:rsidRPr="00A420B9">
        <w:t xml:space="preserve"> </w:t>
      </w:r>
      <w:proofErr w:type="spellStart"/>
      <w:r w:rsidRPr="00A420B9">
        <w:t>diğer</w:t>
      </w:r>
      <w:proofErr w:type="spellEnd"/>
      <w:r w:rsidRPr="00A420B9">
        <w:t xml:space="preserve"> </w:t>
      </w:r>
      <w:proofErr w:type="spellStart"/>
      <w:r w:rsidRPr="00A420B9">
        <w:t>konular</w:t>
      </w:r>
      <w:proofErr w:type="spellEnd"/>
      <w:r w:rsidRPr="00A420B9">
        <w:t xml:space="preserve">, </w:t>
      </w:r>
      <w:proofErr w:type="spellStart"/>
      <w:r w:rsidRPr="00A420B9">
        <w:t>teklif</w:t>
      </w:r>
      <w:proofErr w:type="spellEnd"/>
      <w:r w:rsidRPr="00A420B9">
        <w:t xml:space="preserve"> </w:t>
      </w:r>
      <w:proofErr w:type="spellStart"/>
      <w:r w:rsidRPr="00A420B9">
        <w:t>ve</w:t>
      </w:r>
      <w:proofErr w:type="spellEnd"/>
      <w:r w:rsidRPr="00A420B9">
        <w:t xml:space="preserve"> </w:t>
      </w:r>
      <w:proofErr w:type="spellStart"/>
      <w:r w:rsidRPr="00A420B9">
        <w:t>sözleşme</w:t>
      </w:r>
      <w:proofErr w:type="spellEnd"/>
      <w:r w:rsidRPr="00A420B9">
        <w:t xml:space="preserve"> </w:t>
      </w:r>
      <w:proofErr w:type="spellStart"/>
      <w:r w:rsidRPr="00A420B9">
        <w:t>aşamasında</w:t>
      </w:r>
      <w:proofErr w:type="spellEnd"/>
      <w:r w:rsidRPr="00A420B9">
        <w:t xml:space="preserve"> </w:t>
      </w:r>
      <w:proofErr w:type="spellStart"/>
      <w:r w:rsidRPr="00A420B9">
        <w:t>belirlenecektir</w:t>
      </w:r>
      <w:proofErr w:type="spellEnd"/>
      <w:r w:rsidRPr="00A420B9">
        <w:t xml:space="preserve">. </w:t>
      </w:r>
    </w:p>
    <w:sectPr w:rsidR="00A420B9" w:rsidRPr="00A420B9" w:rsidSect="008029FD">
      <w:headerReference w:type="default" r:id="rId8"/>
      <w:footerReference w:type="default" r:id="rId9"/>
      <w:pgSz w:w="11906" w:h="16838" w:code="9"/>
      <w:pgMar w:top="2098" w:right="1418" w:bottom="1871" w:left="1418" w:header="709" w:footer="2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81" w:rsidRDefault="00F47081">
      <w:r>
        <w:separator/>
      </w:r>
    </w:p>
  </w:endnote>
  <w:endnote w:type="continuationSeparator" w:id="0">
    <w:p w:rsidR="00F47081" w:rsidRDefault="00F4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A2" w:rsidRDefault="000112CC">
    <w:pPr>
      <w:pStyle w:val="AltBilgi"/>
      <w:jc w:val="right"/>
      <w:rPr>
        <w:sz w:val="20"/>
        <w:lang w:val="tr-TR"/>
      </w:rPr>
    </w:pPr>
    <w:r>
      <w:rPr>
        <w:noProof/>
        <w:sz w:val="20"/>
        <w:lang w:val="tr-TR" w:eastAsia="tr-TR"/>
      </w:rPr>
      <mc:AlternateContent>
        <mc:Choice Requires="wps">
          <w:drawing>
            <wp:anchor distT="0" distB="0" distL="114300" distR="114300" simplePos="0" relativeHeight="251659776" behindDoc="0" locked="0" layoutInCell="1" allowOverlap="1">
              <wp:simplePos x="0" y="0"/>
              <wp:positionH relativeFrom="column">
                <wp:posOffset>4785995</wp:posOffset>
              </wp:positionH>
              <wp:positionV relativeFrom="paragraph">
                <wp:posOffset>223520</wp:posOffset>
              </wp:positionV>
              <wp:extent cx="1635760" cy="50736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CA2" w:rsidRDefault="00E17CA2">
                          <w:r>
                            <w:rPr>
                              <w:b/>
                              <w:noProof/>
                            </w:rPr>
                            <w:t xml:space="preserve">     </w:t>
                          </w:r>
                          <w:r w:rsidR="000112CC" w:rsidRPr="00AF0945">
                            <w:rPr>
                              <w:b/>
                              <w:noProof/>
                              <w:lang w:val="tr-TR" w:eastAsia="tr-TR"/>
                            </w:rPr>
                            <w:drawing>
                              <wp:inline distT="0" distB="0" distL="0" distR="0">
                                <wp:extent cx="1266825" cy="419100"/>
                                <wp:effectExtent l="0" t="0" r="0" b="0"/>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6.85pt;margin-top:17.6pt;width:128.8pt;height:39.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" filled="f" stroked="f">
              <v:textbox style="mso-fit-shape-to-text:t">
                <w:txbxContent>
                  <w:p w:rsidR="00E17CA2" w:rsidRDefault="00E17CA2">
                    <w:r>
                      <w:rPr>
                        <w:b/>
                        <w:noProof/>
                      </w:rPr>
                      <w:t xml:space="preserve">     </w:t>
                    </w:r>
                    <w:r w:rsidR="000112CC" w:rsidRPr="00AF0945">
                      <w:rPr>
                        <w:b/>
                        <w:noProof/>
                        <w:lang w:val="tr-TR" w:eastAsia="tr-TR"/>
                      </w:rPr>
                      <w:drawing>
                        <wp:inline distT="0" distB="0" distL="0" distR="0">
                          <wp:extent cx="1266825" cy="419100"/>
                          <wp:effectExtent l="0" t="0" r="0" b="0"/>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txbxContent>
              </v:textbox>
            </v:shape>
          </w:pict>
        </mc:Fallback>
      </mc:AlternateContent>
    </w:r>
    <w:r>
      <w:rPr>
        <w:noProof/>
        <w:sz w:val="20"/>
        <w:lang w:val="tr-TR" w:eastAsia="tr-TR"/>
      </w:rPr>
      <mc:AlternateContent>
        <mc:Choice Requires="wps">
          <w:drawing>
            <wp:anchor distT="0" distB="0" distL="114300" distR="114300" simplePos="0" relativeHeight="251656704" behindDoc="0" locked="0" layoutInCell="0" allowOverlap="1">
              <wp:simplePos x="0" y="0"/>
              <wp:positionH relativeFrom="column">
                <wp:posOffset>-685800</wp:posOffset>
              </wp:positionH>
              <wp:positionV relativeFrom="paragraph">
                <wp:posOffset>166370</wp:posOffset>
              </wp:positionV>
              <wp:extent cx="7200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1DB7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1pt" to="5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MSDwIAACk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" o:allowincell="f" strokeweight="1pt"/>
          </w:pict>
        </mc:Fallback>
      </mc:AlternateContent>
    </w:r>
    <w:r>
      <w:rPr>
        <w:noProof/>
        <w:sz w:val="20"/>
        <w:lang w:val="tr-TR" w:eastAsia="tr-TR"/>
      </w:rPr>
      <mc:AlternateContent>
        <mc:Choice Requires="wps">
          <w:drawing>
            <wp:anchor distT="0" distB="0" distL="114300" distR="114300" simplePos="0" relativeHeight="251655680" behindDoc="0" locked="1" layoutInCell="0" allowOverlap="1">
              <wp:simplePos x="0" y="0"/>
              <wp:positionH relativeFrom="column">
                <wp:posOffset>-743585</wp:posOffset>
              </wp:positionH>
              <wp:positionV relativeFrom="page">
                <wp:posOffset>9344025</wp:posOffset>
              </wp:positionV>
              <wp:extent cx="7460615" cy="137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061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CA2" w:rsidRDefault="00E17CA2">
                          <w:r>
                            <w:rPr>
                              <w:sz w:val="22"/>
                            </w:rPr>
                            <w:t xml:space="preserve">İstanbul Tekstil </w:t>
                          </w:r>
                          <w:proofErr w:type="spellStart"/>
                          <w:r>
                            <w:rPr>
                              <w:sz w:val="22"/>
                            </w:rPr>
                            <w:t>ve</w:t>
                          </w:r>
                          <w:proofErr w:type="spellEnd"/>
                          <w:r>
                            <w:rPr>
                              <w:sz w:val="22"/>
                            </w:rPr>
                            <w:t xml:space="preserve"> </w:t>
                          </w:r>
                          <w:proofErr w:type="spellStart"/>
                          <w:r>
                            <w:rPr>
                              <w:sz w:val="22"/>
                            </w:rPr>
                            <w:t>Konfeksiyon</w:t>
                          </w:r>
                          <w:proofErr w:type="spellEnd"/>
                          <w:r>
                            <w:rPr>
                              <w:sz w:val="22"/>
                            </w:rPr>
                            <w:t xml:space="preserve"> </w:t>
                          </w:r>
                          <w:proofErr w:type="spellStart"/>
                          <w:r>
                            <w:rPr>
                              <w:sz w:val="22"/>
                            </w:rPr>
                            <w:t>İhracatçı</w:t>
                          </w:r>
                          <w:proofErr w:type="spellEnd"/>
                          <w:r>
                            <w:rPr>
                              <w:sz w:val="22"/>
                            </w:rPr>
                            <w:t xml:space="preserve"> </w:t>
                          </w:r>
                          <w:proofErr w:type="spellStart"/>
                          <w:r>
                            <w:rPr>
                              <w:sz w:val="22"/>
                            </w:rPr>
                            <w:t>Birlikleri</w:t>
                          </w:r>
                          <w:proofErr w:type="spellEnd"/>
                          <w:r>
                            <w:rPr>
                              <w:sz w:val="22"/>
                            </w:rPr>
                            <w:t xml:space="preserve"> </w:t>
                          </w:r>
                          <w:proofErr w:type="spellStart"/>
                          <w:r>
                            <w:rPr>
                              <w:sz w:val="22"/>
                            </w:rPr>
                            <w:t>Genel</w:t>
                          </w:r>
                          <w:proofErr w:type="spellEnd"/>
                          <w:r>
                            <w:rPr>
                              <w:sz w:val="22"/>
                            </w:rPr>
                            <w:t xml:space="preserve"> </w:t>
                          </w:r>
                          <w:proofErr w:type="spellStart"/>
                          <w:r>
                            <w:rPr>
                              <w:sz w:val="22"/>
                            </w:rPr>
                            <w:t>Sekreterliği</w:t>
                          </w:r>
                          <w:proofErr w:type="spellEnd"/>
                          <w:r>
                            <w:rPr>
                              <w:sz w:val="22"/>
                            </w:rPr>
                            <w:tab/>
                          </w:r>
                          <w:r>
                            <w:rPr>
                              <w:sz w:val="20"/>
                              <w:lang w:val="tr-TR"/>
                            </w:rPr>
                            <w:tab/>
                          </w:r>
                          <w:r>
                            <w:rPr>
                              <w:sz w:val="20"/>
                              <w:lang w:val="tr-TR"/>
                            </w:rPr>
                            <w:tab/>
                          </w:r>
                          <w:r>
                            <w:rPr>
                              <w:sz w:val="20"/>
                              <w:lang w:val="tr-TR"/>
                            </w:rPr>
                            <w:tab/>
                          </w:r>
                          <w:r>
                            <w:rPr>
                              <w:sz w:val="20"/>
                              <w:lang w:val="tr-TR"/>
                            </w:rPr>
                            <w:tab/>
                          </w:r>
                        </w:p>
                        <w:p w:rsidR="00E17CA2" w:rsidRDefault="00E17CA2" w:rsidP="00616E32">
                          <w:pPr>
                            <w:rPr>
                              <w:sz w:val="18"/>
                            </w:rPr>
                          </w:pPr>
                          <w:proofErr w:type="spellStart"/>
                          <w:r>
                            <w:rPr>
                              <w:sz w:val="18"/>
                            </w:rPr>
                            <w:t>Çobançeşme</w:t>
                          </w:r>
                          <w:proofErr w:type="spellEnd"/>
                          <w:r>
                            <w:rPr>
                              <w:sz w:val="18"/>
                            </w:rPr>
                            <w:t xml:space="preserve"> </w:t>
                          </w:r>
                          <w:proofErr w:type="spellStart"/>
                          <w:r>
                            <w:rPr>
                              <w:sz w:val="18"/>
                            </w:rPr>
                            <w:t>Mevkii</w:t>
                          </w:r>
                          <w:proofErr w:type="spellEnd"/>
                          <w:r>
                            <w:rPr>
                              <w:sz w:val="18"/>
                            </w:rPr>
                            <w:t xml:space="preserve">, </w:t>
                          </w:r>
                          <w:proofErr w:type="spellStart"/>
                          <w:r>
                            <w:rPr>
                              <w:sz w:val="18"/>
                            </w:rPr>
                            <w:t>Sanayi</w:t>
                          </w:r>
                          <w:proofErr w:type="spellEnd"/>
                          <w:r>
                            <w:rPr>
                              <w:sz w:val="18"/>
                            </w:rPr>
                            <w:t xml:space="preserve"> </w:t>
                          </w:r>
                          <w:proofErr w:type="spellStart"/>
                          <w:r>
                            <w:rPr>
                              <w:sz w:val="18"/>
                            </w:rPr>
                            <w:t>Caddesi</w:t>
                          </w:r>
                          <w:proofErr w:type="spellEnd"/>
                          <w:r>
                            <w:rPr>
                              <w:sz w:val="18"/>
                            </w:rPr>
                            <w:t xml:space="preserve"> </w:t>
                          </w:r>
                          <w:proofErr w:type="spellStart"/>
                          <w:r>
                            <w:rPr>
                              <w:sz w:val="18"/>
                            </w:rPr>
                            <w:t>Dış</w:t>
                          </w:r>
                          <w:proofErr w:type="spellEnd"/>
                          <w:r>
                            <w:rPr>
                              <w:sz w:val="18"/>
                            </w:rPr>
                            <w:t xml:space="preserve"> Ticaret </w:t>
                          </w:r>
                          <w:proofErr w:type="spellStart"/>
                          <w:r>
                            <w:rPr>
                              <w:sz w:val="18"/>
                            </w:rPr>
                            <w:t>Kompleksi</w:t>
                          </w:r>
                          <w:proofErr w:type="spellEnd"/>
                          <w:r>
                            <w:rPr>
                              <w:sz w:val="18"/>
                            </w:rPr>
                            <w:t xml:space="preserve"> B Blok </w:t>
                          </w:r>
                          <w:r>
                            <w:rPr>
                              <w:sz w:val="18"/>
                            </w:rPr>
                            <w:tab/>
                          </w:r>
                          <w:r>
                            <w:rPr>
                              <w:sz w:val="18"/>
                            </w:rPr>
                            <w:tab/>
                          </w:r>
                          <w:r>
                            <w:rPr>
                              <w:sz w:val="18"/>
                            </w:rPr>
                            <w:tab/>
                          </w:r>
                          <w:r>
                            <w:rPr>
                              <w:sz w:val="18"/>
                            </w:rPr>
                            <w:tab/>
                          </w:r>
                          <w:r>
                            <w:rPr>
                              <w:sz w:val="18"/>
                            </w:rPr>
                            <w:tab/>
                          </w:r>
                          <w:r>
                            <w:rPr>
                              <w:sz w:val="18"/>
                            </w:rPr>
                            <w:tab/>
                          </w:r>
                        </w:p>
                        <w:p w:rsidR="00E17CA2" w:rsidRDefault="00E17CA2">
                          <w:pPr>
                            <w:rPr>
                              <w:sz w:val="18"/>
                            </w:rPr>
                          </w:pPr>
                          <w:r>
                            <w:rPr>
                              <w:sz w:val="18"/>
                            </w:rPr>
                            <w:t xml:space="preserve">34196 </w:t>
                          </w:r>
                          <w:proofErr w:type="spellStart"/>
                          <w:r>
                            <w:rPr>
                              <w:sz w:val="18"/>
                            </w:rPr>
                            <w:t>Yenibosna</w:t>
                          </w:r>
                          <w:proofErr w:type="spellEnd"/>
                          <w:r>
                            <w:rPr>
                              <w:sz w:val="18"/>
                            </w:rPr>
                            <w:t xml:space="preserve"> / </w:t>
                          </w:r>
                          <w:proofErr w:type="spellStart"/>
                          <w:r>
                            <w:rPr>
                              <w:sz w:val="18"/>
                            </w:rPr>
                            <w:t>Bahçelievler</w:t>
                          </w:r>
                          <w:proofErr w:type="spellEnd"/>
                          <w:r>
                            <w:rPr>
                              <w:sz w:val="18"/>
                            </w:rPr>
                            <w:t xml:space="preserve"> / İstanbul</w:t>
                          </w:r>
                        </w:p>
                        <w:p w:rsidR="00E17CA2" w:rsidRDefault="00E17CA2">
                          <w:pPr>
                            <w:rPr>
                              <w:sz w:val="18"/>
                            </w:rPr>
                          </w:pPr>
                          <w:r>
                            <w:rPr>
                              <w:sz w:val="18"/>
                            </w:rPr>
                            <w:t>Tel</w:t>
                          </w:r>
                          <w:r>
                            <w:rPr>
                              <w:sz w:val="18"/>
                            </w:rPr>
                            <w:tab/>
                            <w:t>: (0212) 454 02 00 (</w:t>
                          </w:r>
                          <w:proofErr w:type="spellStart"/>
                          <w:r>
                            <w:rPr>
                              <w:sz w:val="18"/>
                            </w:rPr>
                            <w:t>pbx</w:t>
                          </w:r>
                          <w:proofErr w:type="spellEnd"/>
                          <w:r>
                            <w:rPr>
                              <w:sz w:val="18"/>
                            </w:rPr>
                            <w:t>)</w:t>
                          </w:r>
                          <w:r>
                            <w:rPr>
                              <w:sz w:val="18"/>
                            </w:rPr>
                            <w:tab/>
                          </w:r>
                          <w:r>
                            <w:rPr>
                              <w:sz w:val="18"/>
                            </w:rPr>
                            <w:tab/>
                          </w:r>
                          <w:proofErr w:type="spellStart"/>
                          <w:r>
                            <w:rPr>
                              <w:sz w:val="18"/>
                            </w:rPr>
                            <w:t>Faks</w:t>
                          </w:r>
                          <w:proofErr w:type="spellEnd"/>
                          <w:r>
                            <w:rPr>
                              <w:sz w:val="18"/>
                            </w:rPr>
                            <w:tab/>
                            <w:t>: (0212) 454 02 01 - 454 04 10</w:t>
                          </w:r>
                          <w:r>
                            <w:rPr>
                              <w:sz w:val="18"/>
                            </w:rPr>
                            <w:tab/>
                          </w:r>
                          <w:r>
                            <w:rPr>
                              <w:sz w:val="18"/>
                            </w:rPr>
                            <w:tab/>
                          </w:r>
                        </w:p>
                        <w:p w:rsidR="00E17CA2" w:rsidRDefault="00E17CA2">
                          <w:pPr>
                            <w:rPr>
                              <w:sz w:val="18"/>
                              <w:lang w:val="fr-FR"/>
                            </w:rPr>
                          </w:pPr>
                          <w:r>
                            <w:rPr>
                              <w:sz w:val="18"/>
                              <w:lang w:val="fr-FR"/>
                            </w:rPr>
                            <w:t>E-Mail</w:t>
                          </w:r>
                          <w:r>
                            <w:rPr>
                              <w:sz w:val="18"/>
                              <w:lang w:val="fr-FR"/>
                            </w:rPr>
                            <w:tab/>
                            <w:t xml:space="preserve">: </w:t>
                          </w:r>
                          <w:hyperlink r:id="rId3" w:history="1">
                            <w:r>
                              <w:rPr>
                                <w:rStyle w:val="Kpr"/>
                                <w:color w:val="auto"/>
                                <w:sz w:val="18"/>
                                <w:lang w:val="fr-FR"/>
                              </w:rPr>
                              <w:t>info@itkib.org.tr</w:t>
                            </w:r>
                          </w:hyperlink>
                          <w:r>
                            <w:rPr>
                              <w:sz w:val="18"/>
                              <w:lang w:val="fr-FR"/>
                            </w:rPr>
                            <w:tab/>
                          </w:r>
                          <w:r>
                            <w:rPr>
                              <w:sz w:val="18"/>
                              <w:lang w:val="fr-FR"/>
                            </w:rPr>
                            <w:tab/>
                          </w:r>
                          <w:r>
                            <w:rPr>
                              <w:sz w:val="18"/>
                              <w:lang w:val="fr-FR"/>
                            </w:rPr>
                            <w:tab/>
                            <w:t>Web</w:t>
                          </w:r>
                          <w:r>
                            <w:rPr>
                              <w:sz w:val="18"/>
                              <w:lang w:val="fr-FR"/>
                            </w:rPr>
                            <w:tab/>
                            <w:t xml:space="preserve">: </w:t>
                          </w:r>
                          <w:hyperlink r:id="rId4" w:history="1">
                            <w:r w:rsidRPr="00FD3CB3">
                              <w:rPr>
                                <w:rStyle w:val="Kpr"/>
                                <w:sz w:val="18"/>
                                <w:lang w:val="fr-FR"/>
                              </w:rPr>
                              <w:t>www.itkib.org.tr</w:t>
                            </w:r>
                          </w:hyperlink>
                        </w:p>
                        <w:p w:rsidR="00E17CA2" w:rsidRDefault="00E17CA2">
                          <w:pPr>
                            <w:rPr>
                              <w:sz w:val="18"/>
                            </w:rPr>
                          </w:pPr>
                          <w:r>
                            <w:rPr>
                              <w:sz w:val="20"/>
                              <w:lang w:val="tr-TR"/>
                            </w:rPr>
                            <w:t xml:space="preserve">Bilgi için irtibat: </w:t>
                          </w:r>
                          <w:r>
                            <w:rPr>
                              <w:sz w:val="20"/>
                              <w:lang w:val="tr-TR"/>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8.55pt;margin-top:735.75pt;width:587.45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gS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" o:allowincell="f" filled="f" stroked="f">
              <v:textbox>
                <w:txbxContent>
                  <w:p w:rsidR="00E17CA2" w:rsidRDefault="00E17CA2">
                    <w:r>
                      <w:rPr>
                        <w:sz w:val="22"/>
                      </w:rPr>
                      <w:t xml:space="preserve">İstanbul Tekstil </w:t>
                    </w:r>
                    <w:proofErr w:type="spellStart"/>
                    <w:r>
                      <w:rPr>
                        <w:sz w:val="22"/>
                      </w:rPr>
                      <w:t>ve</w:t>
                    </w:r>
                    <w:proofErr w:type="spellEnd"/>
                    <w:r>
                      <w:rPr>
                        <w:sz w:val="22"/>
                      </w:rPr>
                      <w:t xml:space="preserve"> </w:t>
                    </w:r>
                    <w:proofErr w:type="spellStart"/>
                    <w:r>
                      <w:rPr>
                        <w:sz w:val="22"/>
                      </w:rPr>
                      <w:t>Konfeksiyon</w:t>
                    </w:r>
                    <w:proofErr w:type="spellEnd"/>
                    <w:r>
                      <w:rPr>
                        <w:sz w:val="22"/>
                      </w:rPr>
                      <w:t xml:space="preserve"> </w:t>
                    </w:r>
                    <w:proofErr w:type="spellStart"/>
                    <w:r>
                      <w:rPr>
                        <w:sz w:val="22"/>
                      </w:rPr>
                      <w:t>İhracatçı</w:t>
                    </w:r>
                    <w:proofErr w:type="spellEnd"/>
                    <w:r>
                      <w:rPr>
                        <w:sz w:val="22"/>
                      </w:rPr>
                      <w:t xml:space="preserve"> </w:t>
                    </w:r>
                    <w:proofErr w:type="spellStart"/>
                    <w:r>
                      <w:rPr>
                        <w:sz w:val="22"/>
                      </w:rPr>
                      <w:t>Birlikleri</w:t>
                    </w:r>
                    <w:proofErr w:type="spellEnd"/>
                    <w:r>
                      <w:rPr>
                        <w:sz w:val="22"/>
                      </w:rPr>
                      <w:t xml:space="preserve"> </w:t>
                    </w:r>
                    <w:proofErr w:type="spellStart"/>
                    <w:r>
                      <w:rPr>
                        <w:sz w:val="22"/>
                      </w:rPr>
                      <w:t>Genel</w:t>
                    </w:r>
                    <w:proofErr w:type="spellEnd"/>
                    <w:r>
                      <w:rPr>
                        <w:sz w:val="22"/>
                      </w:rPr>
                      <w:t xml:space="preserve"> </w:t>
                    </w:r>
                    <w:proofErr w:type="spellStart"/>
                    <w:r>
                      <w:rPr>
                        <w:sz w:val="22"/>
                      </w:rPr>
                      <w:t>Sekreterliği</w:t>
                    </w:r>
                    <w:proofErr w:type="spellEnd"/>
                    <w:r>
                      <w:rPr>
                        <w:sz w:val="22"/>
                      </w:rPr>
                      <w:tab/>
                    </w:r>
                    <w:r>
                      <w:rPr>
                        <w:sz w:val="20"/>
                        <w:lang w:val="tr-TR"/>
                      </w:rPr>
                      <w:tab/>
                    </w:r>
                    <w:r>
                      <w:rPr>
                        <w:sz w:val="20"/>
                        <w:lang w:val="tr-TR"/>
                      </w:rPr>
                      <w:tab/>
                    </w:r>
                    <w:r>
                      <w:rPr>
                        <w:sz w:val="20"/>
                        <w:lang w:val="tr-TR"/>
                      </w:rPr>
                      <w:tab/>
                    </w:r>
                    <w:r>
                      <w:rPr>
                        <w:sz w:val="20"/>
                        <w:lang w:val="tr-TR"/>
                      </w:rPr>
                      <w:tab/>
                    </w:r>
                  </w:p>
                  <w:p w:rsidR="00E17CA2" w:rsidRDefault="00E17CA2" w:rsidP="00616E32">
                    <w:pPr>
                      <w:rPr>
                        <w:sz w:val="18"/>
                      </w:rPr>
                    </w:pPr>
                    <w:proofErr w:type="spellStart"/>
                    <w:r>
                      <w:rPr>
                        <w:sz w:val="18"/>
                      </w:rPr>
                      <w:t>Çobançeşme</w:t>
                    </w:r>
                    <w:proofErr w:type="spellEnd"/>
                    <w:r>
                      <w:rPr>
                        <w:sz w:val="18"/>
                      </w:rPr>
                      <w:t xml:space="preserve"> </w:t>
                    </w:r>
                    <w:proofErr w:type="spellStart"/>
                    <w:r>
                      <w:rPr>
                        <w:sz w:val="18"/>
                      </w:rPr>
                      <w:t>Mevkii</w:t>
                    </w:r>
                    <w:proofErr w:type="spellEnd"/>
                    <w:r>
                      <w:rPr>
                        <w:sz w:val="18"/>
                      </w:rPr>
                      <w:t xml:space="preserve">, </w:t>
                    </w:r>
                    <w:proofErr w:type="spellStart"/>
                    <w:r>
                      <w:rPr>
                        <w:sz w:val="18"/>
                      </w:rPr>
                      <w:t>Sanayi</w:t>
                    </w:r>
                    <w:proofErr w:type="spellEnd"/>
                    <w:r>
                      <w:rPr>
                        <w:sz w:val="18"/>
                      </w:rPr>
                      <w:t xml:space="preserve"> </w:t>
                    </w:r>
                    <w:proofErr w:type="spellStart"/>
                    <w:r>
                      <w:rPr>
                        <w:sz w:val="18"/>
                      </w:rPr>
                      <w:t>Caddesi</w:t>
                    </w:r>
                    <w:proofErr w:type="spellEnd"/>
                    <w:r>
                      <w:rPr>
                        <w:sz w:val="18"/>
                      </w:rPr>
                      <w:t xml:space="preserve"> </w:t>
                    </w:r>
                    <w:proofErr w:type="spellStart"/>
                    <w:r>
                      <w:rPr>
                        <w:sz w:val="18"/>
                      </w:rPr>
                      <w:t>Dış</w:t>
                    </w:r>
                    <w:proofErr w:type="spellEnd"/>
                    <w:r>
                      <w:rPr>
                        <w:sz w:val="18"/>
                      </w:rPr>
                      <w:t xml:space="preserve"> Ticaret </w:t>
                    </w:r>
                    <w:proofErr w:type="spellStart"/>
                    <w:r>
                      <w:rPr>
                        <w:sz w:val="18"/>
                      </w:rPr>
                      <w:t>Kompleksi</w:t>
                    </w:r>
                    <w:proofErr w:type="spellEnd"/>
                    <w:r>
                      <w:rPr>
                        <w:sz w:val="18"/>
                      </w:rPr>
                      <w:t xml:space="preserve"> B Blok </w:t>
                    </w:r>
                    <w:r>
                      <w:rPr>
                        <w:sz w:val="18"/>
                      </w:rPr>
                      <w:tab/>
                    </w:r>
                    <w:r>
                      <w:rPr>
                        <w:sz w:val="18"/>
                      </w:rPr>
                      <w:tab/>
                    </w:r>
                    <w:r>
                      <w:rPr>
                        <w:sz w:val="18"/>
                      </w:rPr>
                      <w:tab/>
                    </w:r>
                    <w:r>
                      <w:rPr>
                        <w:sz w:val="18"/>
                      </w:rPr>
                      <w:tab/>
                    </w:r>
                    <w:r>
                      <w:rPr>
                        <w:sz w:val="18"/>
                      </w:rPr>
                      <w:tab/>
                    </w:r>
                    <w:r>
                      <w:rPr>
                        <w:sz w:val="18"/>
                      </w:rPr>
                      <w:tab/>
                    </w:r>
                  </w:p>
                  <w:p w:rsidR="00E17CA2" w:rsidRDefault="00E17CA2">
                    <w:pPr>
                      <w:rPr>
                        <w:sz w:val="18"/>
                      </w:rPr>
                    </w:pPr>
                    <w:r>
                      <w:rPr>
                        <w:sz w:val="18"/>
                      </w:rPr>
                      <w:t xml:space="preserve">34196 </w:t>
                    </w:r>
                    <w:proofErr w:type="spellStart"/>
                    <w:r>
                      <w:rPr>
                        <w:sz w:val="18"/>
                      </w:rPr>
                      <w:t>Yenibosna</w:t>
                    </w:r>
                    <w:proofErr w:type="spellEnd"/>
                    <w:r>
                      <w:rPr>
                        <w:sz w:val="18"/>
                      </w:rPr>
                      <w:t xml:space="preserve"> / </w:t>
                    </w:r>
                    <w:proofErr w:type="spellStart"/>
                    <w:r>
                      <w:rPr>
                        <w:sz w:val="18"/>
                      </w:rPr>
                      <w:t>Bahçelievler</w:t>
                    </w:r>
                    <w:proofErr w:type="spellEnd"/>
                    <w:r>
                      <w:rPr>
                        <w:sz w:val="18"/>
                      </w:rPr>
                      <w:t xml:space="preserve"> / İstanbul</w:t>
                    </w:r>
                  </w:p>
                  <w:p w:rsidR="00E17CA2" w:rsidRDefault="00E17CA2">
                    <w:pPr>
                      <w:rPr>
                        <w:sz w:val="18"/>
                      </w:rPr>
                    </w:pPr>
                    <w:r>
                      <w:rPr>
                        <w:sz w:val="18"/>
                      </w:rPr>
                      <w:t>Tel</w:t>
                    </w:r>
                    <w:r>
                      <w:rPr>
                        <w:sz w:val="18"/>
                      </w:rPr>
                      <w:tab/>
                      <w:t>: (0212) 454 02 00 (</w:t>
                    </w:r>
                    <w:proofErr w:type="spellStart"/>
                    <w:r>
                      <w:rPr>
                        <w:sz w:val="18"/>
                      </w:rPr>
                      <w:t>pbx</w:t>
                    </w:r>
                    <w:proofErr w:type="spellEnd"/>
                    <w:r>
                      <w:rPr>
                        <w:sz w:val="18"/>
                      </w:rPr>
                      <w:t>)</w:t>
                    </w:r>
                    <w:r>
                      <w:rPr>
                        <w:sz w:val="18"/>
                      </w:rPr>
                      <w:tab/>
                    </w:r>
                    <w:r>
                      <w:rPr>
                        <w:sz w:val="18"/>
                      </w:rPr>
                      <w:tab/>
                    </w:r>
                    <w:proofErr w:type="spellStart"/>
                    <w:r>
                      <w:rPr>
                        <w:sz w:val="18"/>
                      </w:rPr>
                      <w:t>Faks</w:t>
                    </w:r>
                    <w:proofErr w:type="spellEnd"/>
                    <w:r>
                      <w:rPr>
                        <w:sz w:val="18"/>
                      </w:rPr>
                      <w:tab/>
                      <w:t>: (0212) 454 02 01 - 454 04 10</w:t>
                    </w:r>
                    <w:r>
                      <w:rPr>
                        <w:sz w:val="18"/>
                      </w:rPr>
                      <w:tab/>
                    </w:r>
                    <w:r>
                      <w:rPr>
                        <w:sz w:val="18"/>
                      </w:rPr>
                      <w:tab/>
                    </w:r>
                  </w:p>
                  <w:p w:rsidR="00E17CA2" w:rsidRDefault="00E17CA2">
                    <w:pPr>
                      <w:rPr>
                        <w:sz w:val="18"/>
                        <w:lang w:val="fr-FR"/>
                      </w:rPr>
                    </w:pPr>
                    <w:r>
                      <w:rPr>
                        <w:sz w:val="18"/>
                        <w:lang w:val="fr-FR"/>
                      </w:rPr>
                      <w:t>E-Mail</w:t>
                    </w:r>
                    <w:r>
                      <w:rPr>
                        <w:sz w:val="18"/>
                        <w:lang w:val="fr-FR"/>
                      </w:rPr>
                      <w:tab/>
                      <w:t xml:space="preserve">: </w:t>
                    </w:r>
                    <w:hyperlink r:id="rId5" w:history="1">
                      <w:r>
                        <w:rPr>
                          <w:rStyle w:val="Kpr"/>
                          <w:color w:val="auto"/>
                          <w:sz w:val="18"/>
                          <w:lang w:val="fr-FR"/>
                        </w:rPr>
                        <w:t>info@itkib.org.tr</w:t>
                      </w:r>
                    </w:hyperlink>
                    <w:r>
                      <w:rPr>
                        <w:sz w:val="18"/>
                        <w:lang w:val="fr-FR"/>
                      </w:rPr>
                      <w:tab/>
                    </w:r>
                    <w:r>
                      <w:rPr>
                        <w:sz w:val="18"/>
                        <w:lang w:val="fr-FR"/>
                      </w:rPr>
                      <w:tab/>
                    </w:r>
                    <w:r>
                      <w:rPr>
                        <w:sz w:val="18"/>
                        <w:lang w:val="fr-FR"/>
                      </w:rPr>
                      <w:tab/>
                      <w:t>Web</w:t>
                    </w:r>
                    <w:r>
                      <w:rPr>
                        <w:sz w:val="18"/>
                        <w:lang w:val="fr-FR"/>
                      </w:rPr>
                      <w:tab/>
                      <w:t xml:space="preserve">: </w:t>
                    </w:r>
                    <w:hyperlink r:id="rId6" w:history="1">
                      <w:r w:rsidRPr="00FD3CB3">
                        <w:rPr>
                          <w:rStyle w:val="Kpr"/>
                          <w:sz w:val="18"/>
                          <w:lang w:val="fr-FR"/>
                        </w:rPr>
                        <w:t>www.itkib.org.tr</w:t>
                      </w:r>
                    </w:hyperlink>
                  </w:p>
                  <w:p w:rsidR="00E17CA2" w:rsidRDefault="00E17CA2">
                    <w:pPr>
                      <w:rPr>
                        <w:sz w:val="18"/>
                      </w:rPr>
                    </w:pPr>
                    <w:r>
                      <w:rPr>
                        <w:sz w:val="20"/>
                        <w:lang w:val="tr-TR"/>
                      </w:rPr>
                      <w:t xml:space="preserve">Bilgi için irtibat: </w:t>
                    </w:r>
                    <w:r>
                      <w:rPr>
                        <w:sz w:val="20"/>
                        <w:lang w:val="tr-TR"/>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81" w:rsidRDefault="00F47081">
      <w:r>
        <w:separator/>
      </w:r>
    </w:p>
  </w:footnote>
  <w:footnote w:type="continuationSeparator" w:id="0">
    <w:p w:rsidR="00F47081" w:rsidRDefault="00F4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A2" w:rsidRPr="004758C7" w:rsidRDefault="000112CC" w:rsidP="00C7496C">
    <w:pPr>
      <w:jc w:val="center"/>
      <w:rPr>
        <w:b/>
      </w:rPr>
    </w:pPr>
    <w:r w:rsidRPr="004758C7">
      <w:rPr>
        <w:noProof/>
        <w:lang w:val="tr-TR" w:eastAsia="tr-TR"/>
      </w:rPr>
      <w:drawing>
        <wp:anchor distT="0" distB="0" distL="114300" distR="114300" simplePos="0" relativeHeight="251658752" behindDoc="1" locked="0" layoutInCell="1" allowOverlap="1">
          <wp:simplePos x="0" y="0"/>
          <wp:positionH relativeFrom="column">
            <wp:posOffset>5722620</wp:posOffset>
          </wp:positionH>
          <wp:positionV relativeFrom="paragraph">
            <wp:posOffset>-118110</wp:posOffset>
          </wp:positionV>
          <wp:extent cx="552450" cy="885825"/>
          <wp:effectExtent l="0" t="0" r="0" b="0"/>
          <wp:wrapTight wrapText="bothSides">
            <wp:wrapPolygon edited="0">
              <wp:start x="0" y="0"/>
              <wp:lineTo x="0" y="21368"/>
              <wp:lineTo x="20855" y="21368"/>
              <wp:lineTo x="20855"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8C7">
      <w:rPr>
        <w:noProof/>
        <w:lang w:val="tr-TR" w:eastAsia="tr-TR"/>
      </w:rPr>
      <w:drawing>
        <wp:anchor distT="0" distB="0" distL="114300" distR="114300" simplePos="0" relativeHeight="251657728" behindDoc="1" locked="0" layoutInCell="1" allowOverlap="1">
          <wp:simplePos x="0" y="0"/>
          <wp:positionH relativeFrom="column">
            <wp:posOffset>-612140</wp:posOffset>
          </wp:positionH>
          <wp:positionV relativeFrom="paragraph">
            <wp:posOffset>-32385</wp:posOffset>
          </wp:positionV>
          <wp:extent cx="1857375" cy="714375"/>
          <wp:effectExtent l="0" t="0" r="0" b="0"/>
          <wp:wrapTight wrapText="bothSides">
            <wp:wrapPolygon edited="0">
              <wp:start x="0" y="0"/>
              <wp:lineTo x="0" y="21312"/>
              <wp:lineTo x="21489" y="21312"/>
              <wp:lineTo x="21489" y="0"/>
              <wp:lineTo x="0" y="0"/>
            </wp:wrapPolygon>
          </wp:wrapTight>
          <wp:docPr id="4" name="Picture 1" descr="itkib_A4_logo_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kib_A4_logo_te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CA2" w:rsidRPr="004758C7" w:rsidRDefault="00E17CA2" w:rsidP="00C7496C">
    <w:pPr>
      <w:jc w:val="center"/>
      <w:rPr>
        <w:b/>
      </w:rPr>
    </w:pPr>
    <w:r w:rsidRPr="004758C7">
      <w:rPr>
        <w:b/>
      </w:rPr>
      <w:t>İSTANBUL</w:t>
    </w:r>
  </w:p>
  <w:p w:rsidR="00E17CA2" w:rsidRPr="004758C7" w:rsidRDefault="00E17CA2" w:rsidP="00C7496C">
    <w:pPr>
      <w:jc w:val="center"/>
      <w:rPr>
        <w:b/>
      </w:rPr>
    </w:pPr>
    <w:r w:rsidRPr="004758C7">
      <w:rPr>
        <w:b/>
      </w:rPr>
      <w:t>TEKSTİL VE KONFEKSİYON İHRACATÇI BİRLİKLERİ</w:t>
    </w:r>
  </w:p>
  <w:p w:rsidR="00E17CA2" w:rsidRPr="004758C7" w:rsidRDefault="00E17CA2" w:rsidP="00C7496C">
    <w:pPr>
      <w:jc w:val="center"/>
      <w:rPr>
        <w:rFonts w:ascii="Arial" w:hAnsi="Arial" w:cs="Arial"/>
        <w:b/>
      </w:rPr>
    </w:pPr>
    <w:r w:rsidRPr="004758C7">
      <w:rPr>
        <w:b/>
      </w:rPr>
      <w:t>GENEL SEKRETERLİĞİ</w:t>
    </w:r>
  </w:p>
  <w:p w:rsidR="00E17CA2" w:rsidRPr="004758C7" w:rsidRDefault="00E17CA2" w:rsidP="00F564BC">
    <w:pPr>
      <w:jc w:val="center"/>
      <w:rPr>
        <w:rFonts w:ascii="Arial" w:hAnsi="Arial" w:cs="Arial"/>
        <w:b/>
      </w:rPr>
    </w:pPr>
  </w:p>
  <w:p w:rsidR="00E17CA2" w:rsidRPr="004758C7" w:rsidRDefault="00E17C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289"/>
    <w:multiLevelType w:val="hybridMultilevel"/>
    <w:tmpl w:val="8EF6E890"/>
    <w:lvl w:ilvl="0" w:tplc="B12E9FB6">
      <w:start w:val="1"/>
      <w:numFmt w:val="upperLetter"/>
      <w:lvlText w:val="%1."/>
      <w:lvlJc w:val="left"/>
      <w:pPr>
        <w:ind w:left="3930" w:hanging="360"/>
      </w:pPr>
      <w:rPr>
        <w:rFonts w:hint="default"/>
      </w:rPr>
    </w:lvl>
    <w:lvl w:ilvl="1" w:tplc="041F0019" w:tentative="1">
      <w:start w:val="1"/>
      <w:numFmt w:val="lowerLetter"/>
      <w:lvlText w:val="%2."/>
      <w:lvlJc w:val="left"/>
      <w:pPr>
        <w:ind w:left="4650" w:hanging="360"/>
      </w:pPr>
    </w:lvl>
    <w:lvl w:ilvl="2" w:tplc="041F001B" w:tentative="1">
      <w:start w:val="1"/>
      <w:numFmt w:val="lowerRoman"/>
      <w:lvlText w:val="%3."/>
      <w:lvlJc w:val="right"/>
      <w:pPr>
        <w:ind w:left="5370" w:hanging="180"/>
      </w:pPr>
    </w:lvl>
    <w:lvl w:ilvl="3" w:tplc="041F000F" w:tentative="1">
      <w:start w:val="1"/>
      <w:numFmt w:val="decimal"/>
      <w:lvlText w:val="%4."/>
      <w:lvlJc w:val="left"/>
      <w:pPr>
        <w:ind w:left="6090" w:hanging="360"/>
      </w:pPr>
    </w:lvl>
    <w:lvl w:ilvl="4" w:tplc="041F0019" w:tentative="1">
      <w:start w:val="1"/>
      <w:numFmt w:val="lowerLetter"/>
      <w:lvlText w:val="%5."/>
      <w:lvlJc w:val="left"/>
      <w:pPr>
        <w:ind w:left="6810" w:hanging="360"/>
      </w:pPr>
    </w:lvl>
    <w:lvl w:ilvl="5" w:tplc="041F001B" w:tentative="1">
      <w:start w:val="1"/>
      <w:numFmt w:val="lowerRoman"/>
      <w:lvlText w:val="%6."/>
      <w:lvlJc w:val="right"/>
      <w:pPr>
        <w:ind w:left="7530" w:hanging="180"/>
      </w:pPr>
    </w:lvl>
    <w:lvl w:ilvl="6" w:tplc="041F000F" w:tentative="1">
      <w:start w:val="1"/>
      <w:numFmt w:val="decimal"/>
      <w:lvlText w:val="%7."/>
      <w:lvlJc w:val="left"/>
      <w:pPr>
        <w:ind w:left="8250" w:hanging="360"/>
      </w:pPr>
    </w:lvl>
    <w:lvl w:ilvl="7" w:tplc="041F0019" w:tentative="1">
      <w:start w:val="1"/>
      <w:numFmt w:val="lowerLetter"/>
      <w:lvlText w:val="%8."/>
      <w:lvlJc w:val="left"/>
      <w:pPr>
        <w:ind w:left="8970" w:hanging="360"/>
      </w:pPr>
    </w:lvl>
    <w:lvl w:ilvl="8" w:tplc="041F001B" w:tentative="1">
      <w:start w:val="1"/>
      <w:numFmt w:val="lowerRoman"/>
      <w:lvlText w:val="%9."/>
      <w:lvlJc w:val="right"/>
      <w:pPr>
        <w:ind w:left="9690" w:hanging="180"/>
      </w:pPr>
    </w:lvl>
  </w:abstractNum>
  <w:abstractNum w:abstractNumId="1" w15:restartNumberingAfterBreak="0">
    <w:nsid w:val="0BDA5776"/>
    <w:multiLevelType w:val="hybridMultilevel"/>
    <w:tmpl w:val="05A282CE"/>
    <w:lvl w:ilvl="0" w:tplc="C71E4866">
      <w:start w:val="1"/>
      <w:numFmt w:val="upperLetter"/>
      <w:lvlText w:val="%1."/>
      <w:lvlJc w:val="left"/>
      <w:pPr>
        <w:ind w:left="3045" w:hanging="360"/>
      </w:pPr>
      <w:rPr>
        <w:rFonts w:hint="default"/>
      </w:rPr>
    </w:lvl>
    <w:lvl w:ilvl="1" w:tplc="041F0019" w:tentative="1">
      <w:start w:val="1"/>
      <w:numFmt w:val="lowerLetter"/>
      <w:lvlText w:val="%2."/>
      <w:lvlJc w:val="left"/>
      <w:pPr>
        <w:ind w:left="3765" w:hanging="360"/>
      </w:pPr>
    </w:lvl>
    <w:lvl w:ilvl="2" w:tplc="041F001B" w:tentative="1">
      <w:start w:val="1"/>
      <w:numFmt w:val="lowerRoman"/>
      <w:lvlText w:val="%3."/>
      <w:lvlJc w:val="right"/>
      <w:pPr>
        <w:ind w:left="4485" w:hanging="180"/>
      </w:pPr>
    </w:lvl>
    <w:lvl w:ilvl="3" w:tplc="041F000F" w:tentative="1">
      <w:start w:val="1"/>
      <w:numFmt w:val="decimal"/>
      <w:lvlText w:val="%4."/>
      <w:lvlJc w:val="left"/>
      <w:pPr>
        <w:ind w:left="5205" w:hanging="360"/>
      </w:pPr>
    </w:lvl>
    <w:lvl w:ilvl="4" w:tplc="041F0019" w:tentative="1">
      <w:start w:val="1"/>
      <w:numFmt w:val="lowerLetter"/>
      <w:lvlText w:val="%5."/>
      <w:lvlJc w:val="left"/>
      <w:pPr>
        <w:ind w:left="5925" w:hanging="360"/>
      </w:pPr>
    </w:lvl>
    <w:lvl w:ilvl="5" w:tplc="041F001B" w:tentative="1">
      <w:start w:val="1"/>
      <w:numFmt w:val="lowerRoman"/>
      <w:lvlText w:val="%6."/>
      <w:lvlJc w:val="right"/>
      <w:pPr>
        <w:ind w:left="6645" w:hanging="180"/>
      </w:pPr>
    </w:lvl>
    <w:lvl w:ilvl="6" w:tplc="041F000F" w:tentative="1">
      <w:start w:val="1"/>
      <w:numFmt w:val="decimal"/>
      <w:lvlText w:val="%7."/>
      <w:lvlJc w:val="left"/>
      <w:pPr>
        <w:ind w:left="7365" w:hanging="360"/>
      </w:pPr>
    </w:lvl>
    <w:lvl w:ilvl="7" w:tplc="041F0019" w:tentative="1">
      <w:start w:val="1"/>
      <w:numFmt w:val="lowerLetter"/>
      <w:lvlText w:val="%8."/>
      <w:lvlJc w:val="left"/>
      <w:pPr>
        <w:ind w:left="8085" w:hanging="360"/>
      </w:pPr>
    </w:lvl>
    <w:lvl w:ilvl="8" w:tplc="041F001B" w:tentative="1">
      <w:start w:val="1"/>
      <w:numFmt w:val="lowerRoman"/>
      <w:lvlText w:val="%9."/>
      <w:lvlJc w:val="right"/>
      <w:pPr>
        <w:ind w:left="8805" w:hanging="180"/>
      </w:pPr>
    </w:lvl>
  </w:abstractNum>
  <w:abstractNum w:abstractNumId="2" w15:restartNumberingAfterBreak="0">
    <w:nsid w:val="0D0A6DBD"/>
    <w:multiLevelType w:val="hybridMultilevel"/>
    <w:tmpl w:val="B5E24686"/>
    <w:lvl w:ilvl="0" w:tplc="250C8B90">
      <w:start w:val="1"/>
      <w:numFmt w:val="upperLetter"/>
      <w:lvlText w:val="%1."/>
      <w:lvlJc w:val="left"/>
      <w:pPr>
        <w:ind w:left="3765" w:hanging="360"/>
      </w:pPr>
      <w:rPr>
        <w:rFonts w:hint="default"/>
      </w:rPr>
    </w:lvl>
    <w:lvl w:ilvl="1" w:tplc="041F0019" w:tentative="1">
      <w:start w:val="1"/>
      <w:numFmt w:val="lowerLetter"/>
      <w:lvlText w:val="%2."/>
      <w:lvlJc w:val="left"/>
      <w:pPr>
        <w:ind w:left="4485" w:hanging="360"/>
      </w:pPr>
    </w:lvl>
    <w:lvl w:ilvl="2" w:tplc="041F001B" w:tentative="1">
      <w:start w:val="1"/>
      <w:numFmt w:val="lowerRoman"/>
      <w:lvlText w:val="%3."/>
      <w:lvlJc w:val="right"/>
      <w:pPr>
        <w:ind w:left="5205" w:hanging="180"/>
      </w:pPr>
    </w:lvl>
    <w:lvl w:ilvl="3" w:tplc="041F000F" w:tentative="1">
      <w:start w:val="1"/>
      <w:numFmt w:val="decimal"/>
      <w:lvlText w:val="%4."/>
      <w:lvlJc w:val="left"/>
      <w:pPr>
        <w:ind w:left="5925" w:hanging="360"/>
      </w:pPr>
    </w:lvl>
    <w:lvl w:ilvl="4" w:tplc="041F0019" w:tentative="1">
      <w:start w:val="1"/>
      <w:numFmt w:val="lowerLetter"/>
      <w:lvlText w:val="%5."/>
      <w:lvlJc w:val="left"/>
      <w:pPr>
        <w:ind w:left="6645" w:hanging="360"/>
      </w:pPr>
    </w:lvl>
    <w:lvl w:ilvl="5" w:tplc="041F001B" w:tentative="1">
      <w:start w:val="1"/>
      <w:numFmt w:val="lowerRoman"/>
      <w:lvlText w:val="%6."/>
      <w:lvlJc w:val="right"/>
      <w:pPr>
        <w:ind w:left="7365" w:hanging="180"/>
      </w:pPr>
    </w:lvl>
    <w:lvl w:ilvl="6" w:tplc="041F000F" w:tentative="1">
      <w:start w:val="1"/>
      <w:numFmt w:val="decimal"/>
      <w:lvlText w:val="%7."/>
      <w:lvlJc w:val="left"/>
      <w:pPr>
        <w:ind w:left="8085" w:hanging="360"/>
      </w:pPr>
    </w:lvl>
    <w:lvl w:ilvl="7" w:tplc="041F0019" w:tentative="1">
      <w:start w:val="1"/>
      <w:numFmt w:val="lowerLetter"/>
      <w:lvlText w:val="%8."/>
      <w:lvlJc w:val="left"/>
      <w:pPr>
        <w:ind w:left="8805" w:hanging="360"/>
      </w:pPr>
    </w:lvl>
    <w:lvl w:ilvl="8" w:tplc="041F001B" w:tentative="1">
      <w:start w:val="1"/>
      <w:numFmt w:val="lowerRoman"/>
      <w:lvlText w:val="%9."/>
      <w:lvlJc w:val="right"/>
      <w:pPr>
        <w:ind w:left="9525" w:hanging="180"/>
      </w:pPr>
    </w:lvl>
  </w:abstractNum>
  <w:abstractNum w:abstractNumId="3" w15:restartNumberingAfterBreak="0">
    <w:nsid w:val="255F5616"/>
    <w:multiLevelType w:val="hybridMultilevel"/>
    <w:tmpl w:val="8AB81934"/>
    <w:lvl w:ilvl="0" w:tplc="9E8CE6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C6565B"/>
    <w:multiLevelType w:val="hybridMultilevel"/>
    <w:tmpl w:val="A8C04704"/>
    <w:lvl w:ilvl="0" w:tplc="A596F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94640"/>
    <w:multiLevelType w:val="hybridMultilevel"/>
    <w:tmpl w:val="608EAAF4"/>
    <w:lvl w:ilvl="0" w:tplc="BBF40A88">
      <w:start w:val="15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24080C"/>
    <w:multiLevelType w:val="hybridMultilevel"/>
    <w:tmpl w:val="3092E260"/>
    <w:lvl w:ilvl="0" w:tplc="3AA40188">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7" w15:restartNumberingAfterBreak="0">
    <w:nsid w:val="31DD30E0"/>
    <w:multiLevelType w:val="hybridMultilevel"/>
    <w:tmpl w:val="C5E2138A"/>
    <w:lvl w:ilvl="0" w:tplc="5AFCF7DC">
      <w:start w:val="1"/>
      <w:numFmt w:val="decimal"/>
      <w:lvlText w:val="%1)"/>
      <w:lvlJc w:val="left"/>
      <w:pPr>
        <w:ind w:left="2520" w:hanging="360"/>
      </w:pPr>
      <w:rPr>
        <w:rFonts w:hint="default"/>
      </w:rPr>
    </w:lvl>
    <w:lvl w:ilvl="1" w:tplc="041F0019">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 w15:restartNumberingAfterBreak="0">
    <w:nsid w:val="32CC77E5"/>
    <w:multiLevelType w:val="hybridMultilevel"/>
    <w:tmpl w:val="7410184A"/>
    <w:lvl w:ilvl="0" w:tplc="0F187720">
      <w:start w:val="1"/>
      <w:numFmt w:val="upperLetter"/>
      <w:lvlText w:val="%1."/>
      <w:lvlJc w:val="left"/>
      <w:pPr>
        <w:ind w:left="3885" w:hanging="360"/>
      </w:pPr>
      <w:rPr>
        <w:rFonts w:hint="default"/>
      </w:rPr>
    </w:lvl>
    <w:lvl w:ilvl="1" w:tplc="041F0019" w:tentative="1">
      <w:start w:val="1"/>
      <w:numFmt w:val="lowerLetter"/>
      <w:lvlText w:val="%2."/>
      <w:lvlJc w:val="left"/>
      <w:pPr>
        <w:ind w:left="4605" w:hanging="360"/>
      </w:pPr>
    </w:lvl>
    <w:lvl w:ilvl="2" w:tplc="041F001B" w:tentative="1">
      <w:start w:val="1"/>
      <w:numFmt w:val="lowerRoman"/>
      <w:lvlText w:val="%3."/>
      <w:lvlJc w:val="right"/>
      <w:pPr>
        <w:ind w:left="5325" w:hanging="180"/>
      </w:pPr>
    </w:lvl>
    <w:lvl w:ilvl="3" w:tplc="041F000F" w:tentative="1">
      <w:start w:val="1"/>
      <w:numFmt w:val="decimal"/>
      <w:lvlText w:val="%4."/>
      <w:lvlJc w:val="left"/>
      <w:pPr>
        <w:ind w:left="6045" w:hanging="360"/>
      </w:pPr>
    </w:lvl>
    <w:lvl w:ilvl="4" w:tplc="041F0019" w:tentative="1">
      <w:start w:val="1"/>
      <w:numFmt w:val="lowerLetter"/>
      <w:lvlText w:val="%5."/>
      <w:lvlJc w:val="left"/>
      <w:pPr>
        <w:ind w:left="6765" w:hanging="360"/>
      </w:pPr>
    </w:lvl>
    <w:lvl w:ilvl="5" w:tplc="041F001B" w:tentative="1">
      <w:start w:val="1"/>
      <w:numFmt w:val="lowerRoman"/>
      <w:lvlText w:val="%6."/>
      <w:lvlJc w:val="right"/>
      <w:pPr>
        <w:ind w:left="7485" w:hanging="180"/>
      </w:pPr>
    </w:lvl>
    <w:lvl w:ilvl="6" w:tplc="041F000F" w:tentative="1">
      <w:start w:val="1"/>
      <w:numFmt w:val="decimal"/>
      <w:lvlText w:val="%7."/>
      <w:lvlJc w:val="left"/>
      <w:pPr>
        <w:ind w:left="8205" w:hanging="360"/>
      </w:pPr>
    </w:lvl>
    <w:lvl w:ilvl="7" w:tplc="041F0019" w:tentative="1">
      <w:start w:val="1"/>
      <w:numFmt w:val="lowerLetter"/>
      <w:lvlText w:val="%8."/>
      <w:lvlJc w:val="left"/>
      <w:pPr>
        <w:ind w:left="8925" w:hanging="360"/>
      </w:pPr>
    </w:lvl>
    <w:lvl w:ilvl="8" w:tplc="041F001B" w:tentative="1">
      <w:start w:val="1"/>
      <w:numFmt w:val="lowerRoman"/>
      <w:lvlText w:val="%9."/>
      <w:lvlJc w:val="right"/>
      <w:pPr>
        <w:ind w:left="9645" w:hanging="180"/>
      </w:pPr>
    </w:lvl>
  </w:abstractNum>
  <w:abstractNum w:abstractNumId="9" w15:restartNumberingAfterBreak="0">
    <w:nsid w:val="3EDD6E84"/>
    <w:multiLevelType w:val="hybridMultilevel"/>
    <w:tmpl w:val="CE4E0594"/>
    <w:lvl w:ilvl="0" w:tplc="9E8CE6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20254E"/>
    <w:multiLevelType w:val="hybridMultilevel"/>
    <w:tmpl w:val="BDDAF656"/>
    <w:lvl w:ilvl="0" w:tplc="23EC73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A464BD"/>
    <w:multiLevelType w:val="hybridMultilevel"/>
    <w:tmpl w:val="C8EC9D06"/>
    <w:lvl w:ilvl="0" w:tplc="041F0017">
      <w:start w:val="1"/>
      <w:numFmt w:val="lowerLetter"/>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2" w15:restartNumberingAfterBreak="0">
    <w:nsid w:val="591C56BC"/>
    <w:multiLevelType w:val="hybridMultilevel"/>
    <w:tmpl w:val="8A74E51C"/>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3" w15:restartNumberingAfterBreak="0">
    <w:nsid w:val="5A5F3B38"/>
    <w:multiLevelType w:val="hybridMultilevel"/>
    <w:tmpl w:val="1F1A8654"/>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14" w15:restartNumberingAfterBreak="0">
    <w:nsid w:val="651D66F2"/>
    <w:multiLevelType w:val="hybridMultilevel"/>
    <w:tmpl w:val="C8EC9D06"/>
    <w:lvl w:ilvl="0" w:tplc="041F0017">
      <w:start w:val="1"/>
      <w:numFmt w:val="lowerLetter"/>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68012F19"/>
    <w:multiLevelType w:val="hybridMultilevel"/>
    <w:tmpl w:val="9886C864"/>
    <w:lvl w:ilvl="0" w:tplc="D7CA136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748A2A0D"/>
    <w:multiLevelType w:val="hybridMultilevel"/>
    <w:tmpl w:val="58A4156A"/>
    <w:lvl w:ilvl="0" w:tplc="E7181E4A">
      <w:start w:val="1"/>
      <w:numFmt w:val="upperLetter"/>
      <w:lvlText w:val="%1."/>
      <w:lvlJc w:val="left"/>
      <w:pPr>
        <w:ind w:left="3645" w:hanging="360"/>
      </w:pPr>
      <w:rPr>
        <w:rFonts w:hint="default"/>
      </w:rPr>
    </w:lvl>
    <w:lvl w:ilvl="1" w:tplc="041F0019" w:tentative="1">
      <w:start w:val="1"/>
      <w:numFmt w:val="lowerLetter"/>
      <w:lvlText w:val="%2."/>
      <w:lvlJc w:val="left"/>
      <w:pPr>
        <w:ind w:left="4365" w:hanging="360"/>
      </w:pPr>
    </w:lvl>
    <w:lvl w:ilvl="2" w:tplc="041F001B" w:tentative="1">
      <w:start w:val="1"/>
      <w:numFmt w:val="lowerRoman"/>
      <w:lvlText w:val="%3."/>
      <w:lvlJc w:val="right"/>
      <w:pPr>
        <w:ind w:left="5085" w:hanging="180"/>
      </w:pPr>
    </w:lvl>
    <w:lvl w:ilvl="3" w:tplc="041F000F" w:tentative="1">
      <w:start w:val="1"/>
      <w:numFmt w:val="decimal"/>
      <w:lvlText w:val="%4."/>
      <w:lvlJc w:val="left"/>
      <w:pPr>
        <w:ind w:left="5805" w:hanging="360"/>
      </w:pPr>
    </w:lvl>
    <w:lvl w:ilvl="4" w:tplc="041F0019" w:tentative="1">
      <w:start w:val="1"/>
      <w:numFmt w:val="lowerLetter"/>
      <w:lvlText w:val="%5."/>
      <w:lvlJc w:val="left"/>
      <w:pPr>
        <w:ind w:left="6525" w:hanging="360"/>
      </w:pPr>
    </w:lvl>
    <w:lvl w:ilvl="5" w:tplc="041F001B" w:tentative="1">
      <w:start w:val="1"/>
      <w:numFmt w:val="lowerRoman"/>
      <w:lvlText w:val="%6."/>
      <w:lvlJc w:val="right"/>
      <w:pPr>
        <w:ind w:left="7245" w:hanging="180"/>
      </w:pPr>
    </w:lvl>
    <w:lvl w:ilvl="6" w:tplc="041F000F" w:tentative="1">
      <w:start w:val="1"/>
      <w:numFmt w:val="decimal"/>
      <w:lvlText w:val="%7."/>
      <w:lvlJc w:val="left"/>
      <w:pPr>
        <w:ind w:left="7965" w:hanging="360"/>
      </w:pPr>
    </w:lvl>
    <w:lvl w:ilvl="7" w:tplc="041F0019" w:tentative="1">
      <w:start w:val="1"/>
      <w:numFmt w:val="lowerLetter"/>
      <w:lvlText w:val="%8."/>
      <w:lvlJc w:val="left"/>
      <w:pPr>
        <w:ind w:left="8685" w:hanging="360"/>
      </w:pPr>
    </w:lvl>
    <w:lvl w:ilvl="8" w:tplc="041F001B" w:tentative="1">
      <w:start w:val="1"/>
      <w:numFmt w:val="lowerRoman"/>
      <w:lvlText w:val="%9."/>
      <w:lvlJc w:val="right"/>
      <w:pPr>
        <w:ind w:left="9405" w:hanging="180"/>
      </w:pPr>
    </w:lvl>
  </w:abstractNum>
  <w:num w:numId="1">
    <w:abstractNumId w:val="9"/>
  </w:num>
  <w:num w:numId="2">
    <w:abstractNumId w:val="3"/>
  </w:num>
  <w:num w:numId="3">
    <w:abstractNumId w:val="1"/>
  </w:num>
  <w:num w:numId="4">
    <w:abstractNumId w:val="16"/>
  </w:num>
  <w:num w:numId="5">
    <w:abstractNumId w:val="0"/>
  </w:num>
  <w:num w:numId="6">
    <w:abstractNumId w:val="8"/>
  </w:num>
  <w:num w:numId="7">
    <w:abstractNumId w:val="2"/>
  </w:num>
  <w:num w:numId="8">
    <w:abstractNumId w:val="5"/>
  </w:num>
  <w:num w:numId="9">
    <w:abstractNumId w:val="15"/>
  </w:num>
  <w:num w:numId="10">
    <w:abstractNumId w:val="4"/>
  </w:num>
  <w:num w:numId="11">
    <w:abstractNumId w:val="13"/>
  </w:num>
  <w:num w:numId="12">
    <w:abstractNumId w:val="12"/>
  </w:num>
  <w:num w:numId="13">
    <w:abstractNumId w:val="7"/>
  </w:num>
  <w:num w:numId="14">
    <w:abstractNumId w:val="11"/>
  </w:num>
  <w:num w:numId="15">
    <w:abstractNumId w:val="6"/>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CB"/>
    <w:rsid w:val="00002C8A"/>
    <w:rsid w:val="000059C6"/>
    <w:rsid w:val="000112CC"/>
    <w:rsid w:val="00012DE8"/>
    <w:rsid w:val="00015EEC"/>
    <w:rsid w:val="00024624"/>
    <w:rsid w:val="00033478"/>
    <w:rsid w:val="000409D6"/>
    <w:rsid w:val="000429CF"/>
    <w:rsid w:val="00045FFB"/>
    <w:rsid w:val="00052B80"/>
    <w:rsid w:val="0005502F"/>
    <w:rsid w:val="000650A8"/>
    <w:rsid w:val="000758C9"/>
    <w:rsid w:val="00082EB2"/>
    <w:rsid w:val="00083DE8"/>
    <w:rsid w:val="000857B7"/>
    <w:rsid w:val="00085CFE"/>
    <w:rsid w:val="000909CF"/>
    <w:rsid w:val="00092750"/>
    <w:rsid w:val="0009434E"/>
    <w:rsid w:val="000958F6"/>
    <w:rsid w:val="00095FB3"/>
    <w:rsid w:val="00096203"/>
    <w:rsid w:val="00097072"/>
    <w:rsid w:val="000A0046"/>
    <w:rsid w:val="000A562F"/>
    <w:rsid w:val="000A5B74"/>
    <w:rsid w:val="000B3E5A"/>
    <w:rsid w:val="000B48E9"/>
    <w:rsid w:val="000B6AED"/>
    <w:rsid w:val="000C2065"/>
    <w:rsid w:val="000C4104"/>
    <w:rsid w:val="000C6DBE"/>
    <w:rsid w:val="000D1490"/>
    <w:rsid w:val="000D6471"/>
    <w:rsid w:val="000D7530"/>
    <w:rsid w:val="000E2999"/>
    <w:rsid w:val="000E4881"/>
    <w:rsid w:val="000F24B9"/>
    <w:rsid w:val="000F4460"/>
    <w:rsid w:val="000F5509"/>
    <w:rsid w:val="000F5F6C"/>
    <w:rsid w:val="000F6503"/>
    <w:rsid w:val="001103D5"/>
    <w:rsid w:val="00121BAE"/>
    <w:rsid w:val="0012469A"/>
    <w:rsid w:val="00130851"/>
    <w:rsid w:val="00141A64"/>
    <w:rsid w:val="00143A9F"/>
    <w:rsid w:val="001472E2"/>
    <w:rsid w:val="0015093D"/>
    <w:rsid w:val="00154D18"/>
    <w:rsid w:val="00163120"/>
    <w:rsid w:val="00165A21"/>
    <w:rsid w:val="001660F4"/>
    <w:rsid w:val="00174378"/>
    <w:rsid w:val="001763B3"/>
    <w:rsid w:val="0017686A"/>
    <w:rsid w:val="00187240"/>
    <w:rsid w:val="00187F5C"/>
    <w:rsid w:val="001945F6"/>
    <w:rsid w:val="001A1C13"/>
    <w:rsid w:val="001A1CCF"/>
    <w:rsid w:val="001A25A3"/>
    <w:rsid w:val="001A4A91"/>
    <w:rsid w:val="001A5B7E"/>
    <w:rsid w:val="001A6A36"/>
    <w:rsid w:val="001A7710"/>
    <w:rsid w:val="001B3A67"/>
    <w:rsid w:val="001B4499"/>
    <w:rsid w:val="001C5A23"/>
    <w:rsid w:val="001C5AFF"/>
    <w:rsid w:val="001D1116"/>
    <w:rsid w:val="001E4C68"/>
    <w:rsid w:val="001E63DF"/>
    <w:rsid w:val="001F2865"/>
    <w:rsid w:val="00203581"/>
    <w:rsid w:val="00203F3D"/>
    <w:rsid w:val="00206A43"/>
    <w:rsid w:val="002075D0"/>
    <w:rsid w:val="00212D69"/>
    <w:rsid w:val="00220774"/>
    <w:rsid w:val="002270F1"/>
    <w:rsid w:val="002273C7"/>
    <w:rsid w:val="00230C50"/>
    <w:rsid w:val="00233DDC"/>
    <w:rsid w:val="00235C85"/>
    <w:rsid w:val="0024441C"/>
    <w:rsid w:val="00245EB8"/>
    <w:rsid w:val="00246ACF"/>
    <w:rsid w:val="0025769C"/>
    <w:rsid w:val="00257AE5"/>
    <w:rsid w:val="00261D95"/>
    <w:rsid w:val="002621CB"/>
    <w:rsid w:val="00262D3B"/>
    <w:rsid w:val="00270D46"/>
    <w:rsid w:val="00271FA2"/>
    <w:rsid w:val="00272D6A"/>
    <w:rsid w:val="00273ADC"/>
    <w:rsid w:val="00275A72"/>
    <w:rsid w:val="00281BE9"/>
    <w:rsid w:val="00284C9A"/>
    <w:rsid w:val="0029316C"/>
    <w:rsid w:val="002A2C07"/>
    <w:rsid w:val="002A2D76"/>
    <w:rsid w:val="002A351B"/>
    <w:rsid w:val="002B0211"/>
    <w:rsid w:val="002B72BE"/>
    <w:rsid w:val="002B7A80"/>
    <w:rsid w:val="002C1D08"/>
    <w:rsid w:val="002C3331"/>
    <w:rsid w:val="002C416F"/>
    <w:rsid w:val="002D318A"/>
    <w:rsid w:val="002D609E"/>
    <w:rsid w:val="002E5DED"/>
    <w:rsid w:val="002F7CF3"/>
    <w:rsid w:val="00300718"/>
    <w:rsid w:val="003048E1"/>
    <w:rsid w:val="00304F3C"/>
    <w:rsid w:val="00311BCE"/>
    <w:rsid w:val="00312207"/>
    <w:rsid w:val="00320F8C"/>
    <w:rsid w:val="00324925"/>
    <w:rsid w:val="00325419"/>
    <w:rsid w:val="00325F5A"/>
    <w:rsid w:val="00332F51"/>
    <w:rsid w:val="0034114B"/>
    <w:rsid w:val="003459B8"/>
    <w:rsid w:val="003465E5"/>
    <w:rsid w:val="00357C9A"/>
    <w:rsid w:val="003621BA"/>
    <w:rsid w:val="003705E7"/>
    <w:rsid w:val="0037275A"/>
    <w:rsid w:val="00385BED"/>
    <w:rsid w:val="00387530"/>
    <w:rsid w:val="00390C8E"/>
    <w:rsid w:val="003948E4"/>
    <w:rsid w:val="00395A28"/>
    <w:rsid w:val="003A3752"/>
    <w:rsid w:val="003A7F30"/>
    <w:rsid w:val="003B644B"/>
    <w:rsid w:val="003C1279"/>
    <w:rsid w:val="003F377D"/>
    <w:rsid w:val="00402FE0"/>
    <w:rsid w:val="00435459"/>
    <w:rsid w:val="00443385"/>
    <w:rsid w:val="004472C0"/>
    <w:rsid w:val="004568A6"/>
    <w:rsid w:val="00470559"/>
    <w:rsid w:val="00471E87"/>
    <w:rsid w:val="004758C7"/>
    <w:rsid w:val="00491D16"/>
    <w:rsid w:val="0049534A"/>
    <w:rsid w:val="004A1BE8"/>
    <w:rsid w:val="004B0D88"/>
    <w:rsid w:val="004C1027"/>
    <w:rsid w:val="004C5D95"/>
    <w:rsid w:val="004D6520"/>
    <w:rsid w:val="004E0F99"/>
    <w:rsid w:val="004E39EF"/>
    <w:rsid w:val="004F3DF3"/>
    <w:rsid w:val="00513652"/>
    <w:rsid w:val="00520D8E"/>
    <w:rsid w:val="0052521E"/>
    <w:rsid w:val="00530393"/>
    <w:rsid w:val="0053280F"/>
    <w:rsid w:val="00542938"/>
    <w:rsid w:val="00543C2A"/>
    <w:rsid w:val="00545EA5"/>
    <w:rsid w:val="00556A81"/>
    <w:rsid w:val="0056022F"/>
    <w:rsid w:val="005637D5"/>
    <w:rsid w:val="00567715"/>
    <w:rsid w:val="00567AFF"/>
    <w:rsid w:val="00573185"/>
    <w:rsid w:val="00575144"/>
    <w:rsid w:val="005853C9"/>
    <w:rsid w:val="005A40D7"/>
    <w:rsid w:val="005A50DA"/>
    <w:rsid w:val="005A7102"/>
    <w:rsid w:val="005B12EB"/>
    <w:rsid w:val="005B3C5A"/>
    <w:rsid w:val="005B5B17"/>
    <w:rsid w:val="005C4491"/>
    <w:rsid w:val="005D5539"/>
    <w:rsid w:val="005D6A5B"/>
    <w:rsid w:val="005E476F"/>
    <w:rsid w:val="005E5C56"/>
    <w:rsid w:val="005F12D6"/>
    <w:rsid w:val="005F327E"/>
    <w:rsid w:val="005F4BF0"/>
    <w:rsid w:val="00610EBB"/>
    <w:rsid w:val="00614662"/>
    <w:rsid w:val="00616E32"/>
    <w:rsid w:val="0061760D"/>
    <w:rsid w:val="00630005"/>
    <w:rsid w:val="006300DE"/>
    <w:rsid w:val="00633B90"/>
    <w:rsid w:val="00642EFE"/>
    <w:rsid w:val="0064316D"/>
    <w:rsid w:val="00645274"/>
    <w:rsid w:val="00650088"/>
    <w:rsid w:val="00651FC0"/>
    <w:rsid w:val="006775CD"/>
    <w:rsid w:val="006806D9"/>
    <w:rsid w:val="0068103E"/>
    <w:rsid w:val="00683159"/>
    <w:rsid w:val="00695030"/>
    <w:rsid w:val="00695D5B"/>
    <w:rsid w:val="006A0108"/>
    <w:rsid w:val="006A106A"/>
    <w:rsid w:val="006A4360"/>
    <w:rsid w:val="006C20D5"/>
    <w:rsid w:val="006C5A4B"/>
    <w:rsid w:val="006C644E"/>
    <w:rsid w:val="006D3B12"/>
    <w:rsid w:val="006D617A"/>
    <w:rsid w:val="006E18B7"/>
    <w:rsid w:val="006F2BFE"/>
    <w:rsid w:val="006F535B"/>
    <w:rsid w:val="006F58D7"/>
    <w:rsid w:val="00702437"/>
    <w:rsid w:val="00703028"/>
    <w:rsid w:val="007107A4"/>
    <w:rsid w:val="00710F6E"/>
    <w:rsid w:val="007126E2"/>
    <w:rsid w:val="0071289B"/>
    <w:rsid w:val="007314CF"/>
    <w:rsid w:val="00735477"/>
    <w:rsid w:val="00740CD3"/>
    <w:rsid w:val="00741DCB"/>
    <w:rsid w:val="00751895"/>
    <w:rsid w:val="00754855"/>
    <w:rsid w:val="0075672D"/>
    <w:rsid w:val="007579E7"/>
    <w:rsid w:val="007674E4"/>
    <w:rsid w:val="00771D1D"/>
    <w:rsid w:val="007733CE"/>
    <w:rsid w:val="00775D43"/>
    <w:rsid w:val="007949F4"/>
    <w:rsid w:val="007979D5"/>
    <w:rsid w:val="007A6BE5"/>
    <w:rsid w:val="007B0440"/>
    <w:rsid w:val="007B1344"/>
    <w:rsid w:val="007B77B5"/>
    <w:rsid w:val="007C02E4"/>
    <w:rsid w:val="007C1937"/>
    <w:rsid w:val="007C1FC9"/>
    <w:rsid w:val="007C4895"/>
    <w:rsid w:val="007D2892"/>
    <w:rsid w:val="007D4A85"/>
    <w:rsid w:val="007E0DA4"/>
    <w:rsid w:val="007E276C"/>
    <w:rsid w:val="007F40E4"/>
    <w:rsid w:val="007F72F3"/>
    <w:rsid w:val="007F7764"/>
    <w:rsid w:val="007F7DB3"/>
    <w:rsid w:val="008029FD"/>
    <w:rsid w:val="00805179"/>
    <w:rsid w:val="00807BA9"/>
    <w:rsid w:val="00813734"/>
    <w:rsid w:val="00823EE2"/>
    <w:rsid w:val="008266FA"/>
    <w:rsid w:val="00830341"/>
    <w:rsid w:val="00834248"/>
    <w:rsid w:val="00837115"/>
    <w:rsid w:val="00841F9D"/>
    <w:rsid w:val="00841FBC"/>
    <w:rsid w:val="0085064C"/>
    <w:rsid w:val="008529F7"/>
    <w:rsid w:val="00854207"/>
    <w:rsid w:val="00855A92"/>
    <w:rsid w:val="00855BD0"/>
    <w:rsid w:val="0087131C"/>
    <w:rsid w:val="008722CE"/>
    <w:rsid w:val="00876388"/>
    <w:rsid w:val="008837D8"/>
    <w:rsid w:val="00884BB1"/>
    <w:rsid w:val="008A3B1D"/>
    <w:rsid w:val="008B09EF"/>
    <w:rsid w:val="008C2E99"/>
    <w:rsid w:val="008C7B2B"/>
    <w:rsid w:val="008D3CF4"/>
    <w:rsid w:val="008D4742"/>
    <w:rsid w:val="008D7233"/>
    <w:rsid w:val="008D7970"/>
    <w:rsid w:val="008E0AE8"/>
    <w:rsid w:val="008E58A4"/>
    <w:rsid w:val="008F7C7B"/>
    <w:rsid w:val="00910AB0"/>
    <w:rsid w:val="00915F14"/>
    <w:rsid w:val="00920F30"/>
    <w:rsid w:val="009210C4"/>
    <w:rsid w:val="009215D3"/>
    <w:rsid w:val="0092300E"/>
    <w:rsid w:val="00934399"/>
    <w:rsid w:val="0094355D"/>
    <w:rsid w:val="009516E7"/>
    <w:rsid w:val="00955C64"/>
    <w:rsid w:val="00955D50"/>
    <w:rsid w:val="0096138E"/>
    <w:rsid w:val="0096776C"/>
    <w:rsid w:val="009679EE"/>
    <w:rsid w:val="009735C6"/>
    <w:rsid w:val="00980E53"/>
    <w:rsid w:val="00987BD9"/>
    <w:rsid w:val="00992245"/>
    <w:rsid w:val="0099433F"/>
    <w:rsid w:val="009943D2"/>
    <w:rsid w:val="00996274"/>
    <w:rsid w:val="009A163C"/>
    <w:rsid w:val="009A3A50"/>
    <w:rsid w:val="009A3EF2"/>
    <w:rsid w:val="009B0D0B"/>
    <w:rsid w:val="009B1199"/>
    <w:rsid w:val="009B7AF9"/>
    <w:rsid w:val="009C15A5"/>
    <w:rsid w:val="009D0180"/>
    <w:rsid w:val="009E39B4"/>
    <w:rsid w:val="009E6084"/>
    <w:rsid w:val="009F2BFE"/>
    <w:rsid w:val="00A03740"/>
    <w:rsid w:val="00A05732"/>
    <w:rsid w:val="00A0585E"/>
    <w:rsid w:val="00A16B44"/>
    <w:rsid w:val="00A32845"/>
    <w:rsid w:val="00A420B9"/>
    <w:rsid w:val="00A44577"/>
    <w:rsid w:val="00A46EDB"/>
    <w:rsid w:val="00A642E1"/>
    <w:rsid w:val="00A72E8D"/>
    <w:rsid w:val="00A8201D"/>
    <w:rsid w:val="00A82259"/>
    <w:rsid w:val="00A83C24"/>
    <w:rsid w:val="00A84A8B"/>
    <w:rsid w:val="00A93C2D"/>
    <w:rsid w:val="00A93D30"/>
    <w:rsid w:val="00A95065"/>
    <w:rsid w:val="00AA1E2A"/>
    <w:rsid w:val="00AA6D36"/>
    <w:rsid w:val="00AB4F31"/>
    <w:rsid w:val="00AB58C1"/>
    <w:rsid w:val="00AC4E03"/>
    <w:rsid w:val="00AE0A5F"/>
    <w:rsid w:val="00AE4FA3"/>
    <w:rsid w:val="00AF0733"/>
    <w:rsid w:val="00AF0793"/>
    <w:rsid w:val="00AF2DC6"/>
    <w:rsid w:val="00AF60D7"/>
    <w:rsid w:val="00AF6382"/>
    <w:rsid w:val="00B00C56"/>
    <w:rsid w:val="00B014C4"/>
    <w:rsid w:val="00B06596"/>
    <w:rsid w:val="00B162EE"/>
    <w:rsid w:val="00B208DF"/>
    <w:rsid w:val="00B23274"/>
    <w:rsid w:val="00B240DE"/>
    <w:rsid w:val="00B25E97"/>
    <w:rsid w:val="00B309D0"/>
    <w:rsid w:val="00B31A33"/>
    <w:rsid w:val="00B375A8"/>
    <w:rsid w:val="00B404B4"/>
    <w:rsid w:val="00B43FA2"/>
    <w:rsid w:val="00B65FFE"/>
    <w:rsid w:val="00B73363"/>
    <w:rsid w:val="00B77956"/>
    <w:rsid w:val="00B8008D"/>
    <w:rsid w:val="00B95D94"/>
    <w:rsid w:val="00B97B58"/>
    <w:rsid w:val="00BA3A0D"/>
    <w:rsid w:val="00BA7382"/>
    <w:rsid w:val="00BC3DD8"/>
    <w:rsid w:val="00BC5630"/>
    <w:rsid w:val="00BD5A52"/>
    <w:rsid w:val="00BE05AF"/>
    <w:rsid w:val="00BE4792"/>
    <w:rsid w:val="00C00C76"/>
    <w:rsid w:val="00C02444"/>
    <w:rsid w:val="00C05646"/>
    <w:rsid w:val="00C11EE3"/>
    <w:rsid w:val="00C22B76"/>
    <w:rsid w:val="00C2351D"/>
    <w:rsid w:val="00C26934"/>
    <w:rsid w:val="00C33A6C"/>
    <w:rsid w:val="00C34F54"/>
    <w:rsid w:val="00C356D7"/>
    <w:rsid w:val="00C43C70"/>
    <w:rsid w:val="00C571CF"/>
    <w:rsid w:val="00C603B8"/>
    <w:rsid w:val="00C622B6"/>
    <w:rsid w:val="00C64F9C"/>
    <w:rsid w:val="00C65679"/>
    <w:rsid w:val="00C70ECA"/>
    <w:rsid w:val="00C70F59"/>
    <w:rsid w:val="00C7496C"/>
    <w:rsid w:val="00C83683"/>
    <w:rsid w:val="00C94E4D"/>
    <w:rsid w:val="00CA0431"/>
    <w:rsid w:val="00CB6056"/>
    <w:rsid w:val="00CE3D06"/>
    <w:rsid w:val="00CF48CA"/>
    <w:rsid w:val="00CF4BBC"/>
    <w:rsid w:val="00CF4EF8"/>
    <w:rsid w:val="00D00CFB"/>
    <w:rsid w:val="00D0649E"/>
    <w:rsid w:val="00D10E61"/>
    <w:rsid w:val="00D2596D"/>
    <w:rsid w:val="00D36805"/>
    <w:rsid w:val="00D41A7F"/>
    <w:rsid w:val="00D51422"/>
    <w:rsid w:val="00D57D46"/>
    <w:rsid w:val="00D60A7F"/>
    <w:rsid w:val="00D61614"/>
    <w:rsid w:val="00D65C19"/>
    <w:rsid w:val="00D7007D"/>
    <w:rsid w:val="00D711CF"/>
    <w:rsid w:val="00D8059A"/>
    <w:rsid w:val="00D83860"/>
    <w:rsid w:val="00D846A2"/>
    <w:rsid w:val="00D9167E"/>
    <w:rsid w:val="00D91B0F"/>
    <w:rsid w:val="00D927C4"/>
    <w:rsid w:val="00D92FEC"/>
    <w:rsid w:val="00D95D95"/>
    <w:rsid w:val="00DA006B"/>
    <w:rsid w:val="00DA29B3"/>
    <w:rsid w:val="00DA2BDF"/>
    <w:rsid w:val="00DA6607"/>
    <w:rsid w:val="00DB0A86"/>
    <w:rsid w:val="00DB2D61"/>
    <w:rsid w:val="00DD23BF"/>
    <w:rsid w:val="00DD3FB6"/>
    <w:rsid w:val="00DD57D1"/>
    <w:rsid w:val="00DE1056"/>
    <w:rsid w:val="00DE22BF"/>
    <w:rsid w:val="00DF63A1"/>
    <w:rsid w:val="00DF72CB"/>
    <w:rsid w:val="00E027FD"/>
    <w:rsid w:val="00E062ED"/>
    <w:rsid w:val="00E1308D"/>
    <w:rsid w:val="00E14997"/>
    <w:rsid w:val="00E15A62"/>
    <w:rsid w:val="00E17587"/>
    <w:rsid w:val="00E17CA2"/>
    <w:rsid w:val="00E24056"/>
    <w:rsid w:val="00E305F9"/>
    <w:rsid w:val="00E320F9"/>
    <w:rsid w:val="00E42FE0"/>
    <w:rsid w:val="00E46E82"/>
    <w:rsid w:val="00E54E51"/>
    <w:rsid w:val="00E573BA"/>
    <w:rsid w:val="00E87B53"/>
    <w:rsid w:val="00E931C3"/>
    <w:rsid w:val="00E97ED0"/>
    <w:rsid w:val="00EA38E1"/>
    <w:rsid w:val="00EB534D"/>
    <w:rsid w:val="00EB61AD"/>
    <w:rsid w:val="00EB6AF2"/>
    <w:rsid w:val="00EB6FA4"/>
    <w:rsid w:val="00EB76F8"/>
    <w:rsid w:val="00EC2483"/>
    <w:rsid w:val="00EC40A8"/>
    <w:rsid w:val="00ED3EF3"/>
    <w:rsid w:val="00EE6BC1"/>
    <w:rsid w:val="00EF00F3"/>
    <w:rsid w:val="00EF1432"/>
    <w:rsid w:val="00EF7EE6"/>
    <w:rsid w:val="00F001F1"/>
    <w:rsid w:val="00F0123E"/>
    <w:rsid w:val="00F15403"/>
    <w:rsid w:val="00F1741E"/>
    <w:rsid w:val="00F17967"/>
    <w:rsid w:val="00F24D15"/>
    <w:rsid w:val="00F26902"/>
    <w:rsid w:val="00F33935"/>
    <w:rsid w:val="00F34043"/>
    <w:rsid w:val="00F47081"/>
    <w:rsid w:val="00F564BC"/>
    <w:rsid w:val="00F748C1"/>
    <w:rsid w:val="00F75031"/>
    <w:rsid w:val="00F753AB"/>
    <w:rsid w:val="00F76FC2"/>
    <w:rsid w:val="00F81771"/>
    <w:rsid w:val="00F90CCA"/>
    <w:rsid w:val="00FA6AD4"/>
    <w:rsid w:val="00FA6B1D"/>
    <w:rsid w:val="00FB71EA"/>
    <w:rsid w:val="00FC010A"/>
    <w:rsid w:val="00FC13D9"/>
    <w:rsid w:val="00FC3722"/>
    <w:rsid w:val="00FD09D4"/>
    <w:rsid w:val="00FE6CED"/>
    <w:rsid w:val="00FE7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70FCF"/>
  <w15:chartTrackingRefBased/>
  <w15:docId w15:val="{8F1EB245-91DB-4708-8A42-9BEB9151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US" w:eastAsia="en-US"/>
    </w:rPr>
  </w:style>
  <w:style w:type="paragraph" w:styleId="Balk1">
    <w:name w:val="heading 1"/>
    <w:basedOn w:val="Normal"/>
    <w:next w:val="Normal"/>
    <w:qFormat/>
    <w:pPr>
      <w:keepNext/>
      <w:jc w:val="center"/>
      <w:outlineLvl w:val="0"/>
    </w:pPr>
    <w:rPr>
      <w:b/>
      <w:bCs/>
      <w:lang w:val="tr-TR"/>
    </w:rPr>
  </w:style>
  <w:style w:type="paragraph" w:styleId="Balk2">
    <w:name w:val="heading 2"/>
    <w:basedOn w:val="Normal"/>
    <w:next w:val="Normal"/>
    <w:link w:val="Balk2Char"/>
    <w:qFormat/>
    <w:rsid w:val="00695030"/>
    <w:pPr>
      <w:keepNext/>
      <w:spacing w:before="240" w:after="60"/>
      <w:jc w:val="both"/>
      <w:outlineLvl w:val="1"/>
    </w:pPr>
    <w:rPr>
      <w:rFonts w:ascii="Arial" w:hAnsi="Arial" w:cs="Arial"/>
      <w:b/>
      <w:bCs/>
      <w:i/>
      <w:iCs/>
      <w:sz w:val="28"/>
      <w:szCs w:val="28"/>
      <w:lang w:val="en-AU"/>
    </w:rPr>
  </w:style>
  <w:style w:type="paragraph" w:styleId="Balk3">
    <w:name w:val="heading 3"/>
    <w:basedOn w:val="Normal"/>
    <w:next w:val="Normal"/>
    <w:link w:val="Balk3Char"/>
    <w:semiHidden/>
    <w:unhideWhenUsed/>
    <w:qFormat/>
    <w:rsid w:val="00C64F9C"/>
    <w:pPr>
      <w:keepNext/>
      <w:spacing w:before="240" w:after="60"/>
      <w:outlineLvl w:val="2"/>
    </w:pPr>
    <w:rPr>
      <w:rFonts w:ascii="Calibri Light" w:hAnsi="Calibri Light"/>
      <w:b/>
      <w:bCs/>
      <w:sz w:val="26"/>
      <w:szCs w:val="26"/>
    </w:rPr>
  </w:style>
  <w:style w:type="paragraph" w:styleId="Balk4">
    <w:name w:val="heading 4"/>
    <w:basedOn w:val="Normal"/>
    <w:next w:val="Normal"/>
    <w:link w:val="Balk4Char"/>
    <w:unhideWhenUsed/>
    <w:qFormat/>
    <w:rsid w:val="00BC3DD8"/>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pPr>
      <w:tabs>
        <w:tab w:val="center" w:pos="4536"/>
        <w:tab w:val="right" w:pos="9072"/>
      </w:tabs>
    </w:pPr>
  </w:style>
  <w:style w:type="paragraph" w:styleId="Tarih">
    <w:name w:val="Date"/>
    <w:basedOn w:val="Normal"/>
    <w:pPr>
      <w:jc w:val="both"/>
    </w:pPr>
    <w:rPr>
      <w:szCs w:val="20"/>
    </w:rPr>
  </w:style>
  <w:style w:type="character" w:styleId="Kpr">
    <w:name w:val="Hyperlink"/>
    <w:rPr>
      <w:color w:val="0000FF"/>
      <w:u w:val="single"/>
    </w:rPr>
  </w:style>
  <w:style w:type="paragraph" w:styleId="GvdeMetniGirintisi">
    <w:name w:val="Body Text Indent"/>
    <w:basedOn w:val="Normal"/>
    <w:pPr>
      <w:ind w:firstLine="720"/>
      <w:jc w:val="both"/>
    </w:pPr>
    <w:rPr>
      <w:szCs w:val="20"/>
      <w:lang w:val="tr-TR"/>
    </w:rPr>
  </w:style>
  <w:style w:type="paragraph" w:styleId="GvdeMetni">
    <w:name w:val="Body Text"/>
    <w:basedOn w:val="Normal"/>
    <w:link w:val="GvdeMetniChar"/>
    <w:pPr>
      <w:jc w:val="both"/>
    </w:pPr>
    <w:rPr>
      <w:sz w:val="20"/>
      <w:lang w:val="tr-TR"/>
    </w:rPr>
  </w:style>
  <w:style w:type="paragraph" w:styleId="GvdeMetni2">
    <w:name w:val="Body Text 2"/>
    <w:basedOn w:val="Normal"/>
    <w:pPr>
      <w:jc w:val="both"/>
    </w:pPr>
    <w:rPr>
      <w:rFonts w:ascii="Arial" w:hAnsi="Arial"/>
      <w:sz w:val="28"/>
      <w:szCs w:val="20"/>
      <w:lang w:val="tr-TR"/>
    </w:rPr>
  </w:style>
  <w:style w:type="character" w:styleId="SayfaNumaras">
    <w:name w:val="page number"/>
    <w:basedOn w:val="VarsaylanParagrafYazTipi"/>
  </w:style>
  <w:style w:type="paragraph" w:styleId="BalonMetni">
    <w:name w:val="Balloon Text"/>
    <w:basedOn w:val="Normal"/>
    <w:semiHidden/>
    <w:rsid w:val="00387530"/>
    <w:rPr>
      <w:rFonts w:ascii="Tahoma" w:hAnsi="Tahoma" w:cs="Tahoma"/>
      <w:sz w:val="16"/>
      <w:szCs w:val="16"/>
    </w:rPr>
  </w:style>
  <w:style w:type="character" w:customStyle="1" w:styleId="stBilgiChar">
    <w:name w:val="Üst Bilgi Char"/>
    <w:link w:val="stBilgi"/>
    <w:locked/>
    <w:rsid w:val="000F6503"/>
    <w:rPr>
      <w:sz w:val="24"/>
      <w:szCs w:val="24"/>
      <w:lang w:val="en-US" w:eastAsia="en-US"/>
    </w:rPr>
  </w:style>
  <w:style w:type="character" w:customStyle="1" w:styleId="Balk4Char">
    <w:name w:val="Başlık 4 Char"/>
    <w:link w:val="Balk4"/>
    <w:rsid w:val="00BC3DD8"/>
    <w:rPr>
      <w:rFonts w:ascii="Calibri" w:eastAsia="Times New Roman" w:hAnsi="Calibri" w:cs="Times New Roman"/>
      <w:b/>
      <w:bCs/>
      <w:sz w:val="28"/>
      <w:szCs w:val="28"/>
      <w:lang w:val="en-US" w:eastAsia="en-US"/>
    </w:rPr>
  </w:style>
  <w:style w:type="character" w:customStyle="1" w:styleId="Balk2Char">
    <w:name w:val="Başlık 2 Char"/>
    <w:link w:val="Balk2"/>
    <w:rsid w:val="00695030"/>
    <w:rPr>
      <w:rFonts w:ascii="Arial" w:hAnsi="Arial" w:cs="Arial"/>
      <w:b/>
      <w:bCs/>
      <w:i/>
      <w:iCs/>
      <w:sz w:val="28"/>
      <w:szCs w:val="28"/>
      <w:lang w:val="en-AU" w:eastAsia="en-US"/>
    </w:rPr>
  </w:style>
  <w:style w:type="paragraph" w:styleId="GvdeMetniGirintisi2">
    <w:name w:val="Body Text Indent 2"/>
    <w:basedOn w:val="Normal"/>
    <w:link w:val="GvdeMetniGirintisi2Char"/>
    <w:rsid w:val="00910AB0"/>
    <w:pPr>
      <w:spacing w:after="120" w:line="480" w:lineRule="auto"/>
      <w:ind w:left="283"/>
    </w:pPr>
  </w:style>
  <w:style w:type="character" w:customStyle="1" w:styleId="GvdeMetniGirintisi2Char">
    <w:name w:val="Gövde Metni Girintisi 2 Char"/>
    <w:link w:val="GvdeMetniGirintisi2"/>
    <w:rsid w:val="00910AB0"/>
    <w:rPr>
      <w:sz w:val="24"/>
      <w:szCs w:val="24"/>
      <w:lang w:val="en-US" w:eastAsia="en-US"/>
    </w:rPr>
  </w:style>
  <w:style w:type="character" w:customStyle="1" w:styleId="GvdeMetniChar">
    <w:name w:val="Gövde Metni Char"/>
    <w:link w:val="GvdeMetni"/>
    <w:rsid w:val="001E63DF"/>
    <w:rPr>
      <w:szCs w:val="24"/>
      <w:lang w:eastAsia="en-US"/>
    </w:rPr>
  </w:style>
  <w:style w:type="character" w:customStyle="1" w:styleId="ibanhesaplisteleme">
    <w:name w:val="ibanhesaplisteleme"/>
    <w:basedOn w:val="VarsaylanParagrafYazTipi"/>
    <w:rsid w:val="00AC4E03"/>
  </w:style>
  <w:style w:type="character" w:customStyle="1" w:styleId="Balk3Char">
    <w:name w:val="Başlık 3 Char"/>
    <w:link w:val="Balk3"/>
    <w:semiHidden/>
    <w:rsid w:val="00C64F9C"/>
    <w:rPr>
      <w:rFonts w:ascii="Calibri Light" w:eastAsia="Times New Roman" w:hAnsi="Calibri Light" w:cs="Times New Roman"/>
      <w:b/>
      <w:bCs/>
      <w:sz w:val="26"/>
      <w:szCs w:val="26"/>
      <w:lang w:val="en-US" w:eastAsia="en-US"/>
    </w:rPr>
  </w:style>
  <w:style w:type="paragraph" w:styleId="T1">
    <w:name w:val="toc 1"/>
    <w:basedOn w:val="Normal"/>
    <w:next w:val="Normal"/>
    <w:autoRedefine/>
    <w:uiPriority w:val="39"/>
    <w:unhideWhenUsed/>
    <w:rsid w:val="00385BED"/>
    <w:pPr>
      <w:tabs>
        <w:tab w:val="right" w:leader="dot" w:pos="9062"/>
      </w:tabs>
      <w:spacing w:after="100" w:line="288" w:lineRule="auto"/>
      <w:jc w:val="both"/>
    </w:pPr>
    <w:rPr>
      <w:rFonts w:ascii="Calibri" w:hAnsi="Calibri"/>
      <w:b/>
      <w:color w:val="5A5A5A"/>
      <w:sz w:val="20"/>
      <w:szCs w:val="20"/>
      <w:lang w:val="tr-TR" w:bidi="en-US"/>
    </w:rPr>
  </w:style>
  <w:style w:type="paragraph" w:styleId="T2">
    <w:name w:val="toc 2"/>
    <w:basedOn w:val="Normal"/>
    <w:next w:val="Normal"/>
    <w:autoRedefine/>
    <w:uiPriority w:val="39"/>
    <w:unhideWhenUsed/>
    <w:rsid w:val="00C64F9C"/>
    <w:pPr>
      <w:spacing w:after="100" w:line="288" w:lineRule="auto"/>
      <w:ind w:left="200"/>
    </w:pPr>
    <w:rPr>
      <w:rFonts w:ascii="Calibri" w:hAnsi="Calibri"/>
      <w:color w:val="5A5A5A"/>
      <w:sz w:val="20"/>
      <w:szCs w:val="20"/>
      <w:lang w:bidi="en-US"/>
    </w:rPr>
  </w:style>
  <w:style w:type="paragraph" w:styleId="T3">
    <w:name w:val="toc 3"/>
    <w:basedOn w:val="Normal"/>
    <w:next w:val="Normal"/>
    <w:autoRedefine/>
    <w:uiPriority w:val="39"/>
    <w:unhideWhenUsed/>
    <w:rsid w:val="00C64F9C"/>
    <w:pPr>
      <w:spacing w:after="100" w:line="288" w:lineRule="auto"/>
      <w:ind w:left="400"/>
    </w:pPr>
    <w:rPr>
      <w:rFonts w:ascii="Calibri" w:hAnsi="Calibri"/>
      <w:color w:val="5A5A5A"/>
      <w:sz w:val="20"/>
      <w:szCs w:val="20"/>
      <w:lang w:bidi="en-US"/>
    </w:rPr>
  </w:style>
  <w:style w:type="paragraph" w:styleId="ListeParagraf">
    <w:name w:val="List Paragraph"/>
    <w:basedOn w:val="Normal"/>
    <w:uiPriority w:val="34"/>
    <w:qFormat/>
    <w:rsid w:val="00C64F9C"/>
    <w:pPr>
      <w:spacing w:after="160" w:line="288" w:lineRule="auto"/>
      <w:ind w:left="720"/>
      <w:contextualSpacing/>
    </w:pPr>
    <w:rPr>
      <w:rFonts w:ascii="Calibri" w:hAnsi="Calibri"/>
      <w:color w:val="5A5A5A"/>
      <w:sz w:val="20"/>
      <w:szCs w:val="20"/>
      <w:lang w:bidi="en-US"/>
    </w:rPr>
  </w:style>
  <w:style w:type="table" w:styleId="KlavuzTablo1Ak-Vurgu6">
    <w:name w:val="Grid Table 1 Light Accent 6"/>
    <w:basedOn w:val="NormalTablo"/>
    <w:uiPriority w:val="46"/>
    <w:rsid w:val="00C64F9C"/>
    <w:rPr>
      <w:rFonts w:ascii="Calibri" w:eastAsia="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7138">
      <w:bodyDiv w:val="1"/>
      <w:marLeft w:val="0"/>
      <w:marRight w:val="0"/>
      <w:marTop w:val="0"/>
      <w:marBottom w:val="0"/>
      <w:divBdr>
        <w:top w:val="none" w:sz="0" w:space="0" w:color="auto"/>
        <w:left w:val="none" w:sz="0" w:space="0" w:color="auto"/>
        <w:bottom w:val="none" w:sz="0" w:space="0" w:color="auto"/>
        <w:right w:val="none" w:sz="0" w:space="0" w:color="auto"/>
      </w:divBdr>
    </w:div>
    <w:div w:id="431361061">
      <w:bodyDiv w:val="1"/>
      <w:marLeft w:val="0"/>
      <w:marRight w:val="0"/>
      <w:marTop w:val="0"/>
      <w:marBottom w:val="0"/>
      <w:divBdr>
        <w:top w:val="none" w:sz="0" w:space="0" w:color="auto"/>
        <w:left w:val="none" w:sz="0" w:space="0" w:color="auto"/>
        <w:bottom w:val="none" w:sz="0" w:space="0" w:color="auto"/>
        <w:right w:val="none" w:sz="0" w:space="0" w:color="auto"/>
      </w:divBdr>
    </w:div>
    <w:div w:id="880701905">
      <w:bodyDiv w:val="1"/>
      <w:marLeft w:val="0"/>
      <w:marRight w:val="0"/>
      <w:marTop w:val="0"/>
      <w:marBottom w:val="0"/>
      <w:divBdr>
        <w:top w:val="none" w:sz="0" w:space="0" w:color="auto"/>
        <w:left w:val="none" w:sz="0" w:space="0" w:color="auto"/>
        <w:bottom w:val="none" w:sz="0" w:space="0" w:color="auto"/>
        <w:right w:val="none" w:sz="0" w:space="0" w:color="auto"/>
      </w:divBdr>
    </w:div>
    <w:div w:id="20819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itkib.org.tr" TargetMode="External"/><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hyperlink" Target="http://www.itkib.org.tr" TargetMode="External"/><Relationship Id="rId5" Type="http://schemas.openxmlformats.org/officeDocument/2006/relationships/hyperlink" Target="mailto:info@itkib.org.tr" TargetMode="External"/><Relationship Id="rId4" Type="http://schemas.openxmlformats.org/officeDocument/2006/relationships/hyperlink" Target="http://www.itkib.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DBA0-5D27-47BD-9A43-7E6840E2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2273</Words>
  <Characters>12961</Characters>
  <Application>Microsoft Office Word</Application>
  <DocSecurity>0</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ITKIB</Company>
  <LinksUpToDate>false</LinksUpToDate>
  <CharactersWithSpaces>15204</CharactersWithSpaces>
  <SharedDoc>false</SharedDoc>
  <HLinks>
    <vt:vector size="12" baseType="variant">
      <vt:variant>
        <vt:i4>1572941</vt:i4>
      </vt:variant>
      <vt:variant>
        <vt:i4>3</vt:i4>
      </vt:variant>
      <vt:variant>
        <vt:i4>0</vt:i4>
      </vt:variant>
      <vt:variant>
        <vt:i4>5</vt:i4>
      </vt:variant>
      <vt:variant>
        <vt:lpwstr>http://www.itkib.org.tr/</vt:lpwstr>
      </vt:variant>
      <vt:variant>
        <vt:lpwstr/>
      </vt:variant>
      <vt:variant>
        <vt:i4>3145815</vt:i4>
      </vt:variant>
      <vt:variant>
        <vt:i4>0</vt:i4>
      </vt:variant>
      <vt:variant>
        <vt:i4>0</vt:i4>
      </vt:variant>
      <vt:variant>
        <vt:i4>5</vt:i4>
      </vt:variant>
      <vt:variant>
        <vt:lpwstr>mailto:info@itkib.org.tr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Esin Usta</dc:creator>
  <cp:keywords/>
  <cp:lastModifiedBy>Serdar Atasu</cp:lastModifiedBy>
  <cp:revision>6</cp:revision>
  <cp:lastPrinted>2016-01-29T11:09:00Z</cp:lastPrinted>
  <dcterms:created xsi:type="dcterms:W3CDTF">2017-02-23T07:26:00Z</dcterms:created>
  <dcterms:modified xsi:type="dcterms:W3CDTF">2017-02-23T07:42:00Z</dcterms:modified>
</cp:coreProperties>
</file>